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F75DF" w14:textId="3640E463" w:rsidR="007014D3" w:rsidRPr="00EF77DA" w:rsidRDefault="008D6B96">
      <w:pPr>
        <w:rPr>
          <w:b/>
          <w:bCs/>
          <w:sz w:val="28"/>
          <w:szCs w:val="28"/>
          <w:u w:val="single"/>
        </w:rPr>
      </w:pPr>
      <w:r w:rsidRPr="00EF77DA">
        <w:rPr>
          <w:b/>
          <w:bCs/>
          <w:sz w:val="28"/>
          <w:szCs w:val="28"/>
          <w:u w:val="single"/>
        </w:rPr>
        <w:t>Tables for</w:t>
      </w:r>
      <w:r w:rsidR="00BC5763" w:rsidRPr="00EF77DA">
        <w:rPr>
          <w:b/>
          <w:bCs/>
          <w:sz w:val="28"/>
          <w:szCs w:val="28"/>
          <w:u w:val="single"/>
        </w:rPr>
        <w:t xml:space="preserve"> Project</w:t>
      </w:r>
      <w:r w:rsidRPr="00EF77DA">
        <w:rPr>
          <w:b/>
          <w:bCs/>
          <w:sz w:val="28"/>
          <w:szCs w:val="28"/>
          <w:u w:val="single"/>
        </w:rPr>
        <w:t xml:space="preserve"> IP</w:t>
      </w:r>
      <w:r w:rsidR="003D6973" w:rsidRPr="00EF77DA">
        <w:rPr>
          <w:b/>
          <w:bCs/>
          <w:sz w:val="28"/>
          <w:szCs w:val="28"/>
          <w:u w:val="single"/>
        </w:rPr>
        <w:t xml:space="preserve"> Strategy </w:t>
      </w:r>
    </w:p>
    <w:p w14:paraId="367CD388" w14:textId="3860138F" w:rsidR="00860474" w:rsidRDefault="00860474">
      <w:pPr>
        <w:rPr>
          <w:sz w:val="24"/>
          <w:szCs w:val="24"/>
        </w:rPr>
      </w:pPr>
      <w:r>
        <w:rPr>
          <w:sz w:val="24"/>
          <w:szCs w:val="24"/>
        </w:rPr>
        <w:t xml:space="preserve">These tables can be used to form </w:t>
      </w:r>
      <w:r w:rsidR="00A5785F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part of your IP strategy for the project. </w:t>
      </w:r>
    </w:p>
    <w:p w14:paraId="6A2A5A80" w14:textId="6CF0DE70" w:rsidR="00E66E40" w:rsidRPr="00A5785F" w:rsidRDefault="00CA7AE1">
      <w:pPr>
        <w:rPr>
          <w:sz w:val="24"/>
          <w:szCs w:val="24"/>
        </w:rPr>
      </w:pPr>
      <w:r w:rsidRPr="003965EC">
        <w:rPr>
          <w:sz w:val="24"/>
          <w:szCs w:val="24"/>
        </w:rPr>
        <w:t xml:space="preserve">Please see the </w:t>
      </w:r>
      <w:r w:rsidR="003965EC" w:rsidRPr="003965EC">
        <w:rPr>
          <w:sz w:val="24"/>
          <w:szCs w:val="24"/>
        </w:rPr>
        <w:t>accompanying</w:t>
      </w:r>
      <w:r w:rsidRPr="003965EC">
        <w:rPr>
          <w:sz w:val="24"/>
          <w:szCs w:val="24"/>
        </w:rPr>
        <w:t xml:space="preserve"> </w:t>
      </w:r>
      <w:r w:rsidR="000D4AD2" w:rsidRPr="00770D15">
        <w:rPr>
          <w:i/>
          <w:iCs/>
          <w:sz w:val="24"/>
          <w:szCs w:val="24"/>
        </w:rPr>
        <w:t xml:space="preserve">Project </w:t>
      </w:r>
      <w:r w:rsidRPr="00770D15">
        <w:rPr>
          <w:i/>
          <w:iCs/>
          <w:sz w:val="24"/>
          <w:szCs w:val="24"/>
        </w:rPr>
        <w:t xml:space="preserve">IP </w:t>
      </w:r>
      <w:r w:rsidR="000D4AD2" w:rsidRPr="00770D15">
        <w:rPr>
          <w:i/>
          <w:iCs/>
          <w:sz w:val="24"/>
          <w:szCs w:val="24"/>
        </w:rPr>
        <w:t>S</w:t>
      </w:r>
      <w:r w:rsidRPr="00770D15">
        <w:rPr>
          <w:i/>
          <w:iCs/>
          <w:sz w:val="24"/>
          <w:szCs w:val="24"/>
        </w:rPr>
        <w:t xml:space="preserve">trategy </w:t>
      </w:r>
      <w:r w:rsidR="000D4AD2" w:rsidRPr="00770D15">
        <w:rPr>
          <w:i/>
          <w:iCs/>
          <w:sz w:val="24"/>
          <w:szCs w:val="24"/>
        </w:rPr>
        <w:t>G</w:t>
      </w:r>
      <w:r w:rsidRPr="00770D15">
        <w:rPr>
          <w:i/>
          <w:iCs/>
          <w:sz w:val="24"/>
          <w:szCs w:val="24"/>
        </w:rPr>
        <w:t xml:space="preserve">uide </w:t>
      </w:r>
      <w:r w:rsidR="000D4AD2" w:rsidRPr="00770D15">
        <w:rPr>
          <w:i/>
          <w:iCs/>
          <w:sz w:val="24"/>
          <w:szCs w:val="24"/>
        </w:rPr>
        <w:t>for Applicants</w:t>
      </w:r>
      <w:r w:rsidR="000D4AD2">
        <w:rPr>
          <w:sz w:val="24"/>
          <w:szCs w:val="24"/>
        </w:rPr>
        <w:t xml:space="preserve"> </w:t>
      </w:r>
      <w:r w:rsidR="00C31661" w:rsidRPr="003965EC">
        <w:rPr>
          <w:sz w:val="24"/>
          <w:szCs w:val="24"/>
        </w:rPr>
        <w:t>for more information</w:t>
      </w:r>
      <w:r w:rsidR="00A5785F">
        <w:rPr>
          <w:sz w:val="24"/>
          <w:szCs w:val="24"/>
        </w:rPr>
        <w:t xml:space="preserve"> on how to put together a complete IP Strategy</w:t>
      </w:r>
      <w:r w:rsidR="00770D15">
        <w:rPr>
          <w:sz w:val="24"/>
          <w:szCs w:val="24"/>
        </w:rPr>
        <w:t>.</w:t>
      </w:r>
    </w:p>
    <w:p w14:paraId="47200A41" w14:textId="7558C92B" w:rsidR="008D6B96" w:rsidRPr="003D6973" w:rsidRDefault="008D6B96">
      <w:pPr>
        <w:rPr>
          <w:u w:val="single"/>
        </w:rPr>
      </w:pPr>
      <w:r w:rsidRPr="003D6973">
        <w:rPr>
          <w:u w:val="single"/>
        </w:rPr>
        <w:t>Background IP for the Project</w:t>
      </w:r>
      <w:r w:rsidR="00DC55A2" w:rsidRPr="003D6973">
        <w:rPr>
          <w:u w:val="single"/>
        </w:rPr>
        <w:t xml:space="preserve"> and Access with</w:t>
      </w:r>
      <w:r w:rsidR="00BF180F">
        <w:rPr>
          <w:u w:val="single"/>
        </w:rPr>
        <w:t>in</w:t>
      </w:r>
      <w:r w:rsidR="00DC55A2" w:rsidRPr="003D6973">
        <w:rPr>
          <w:u w:val="single"/>
        </w:rPr>
        <w:t xml:space="preserve"> Project Consortium</w:t>
      </w:r>
    </w:p>
    <w:tbl>
      <w:tblPr>
        <w:tblW w:w="128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0"/>
        <w:gridCol w:w="1754"/>
        <w:gridCol w:w="1495"/>
        <w:gridCol w:w="2409"/>
        <w:gridCol w:w="2410"/>
        <w:gridCol w:w="2552"/>
      </w:tblGrid>
      <w:tr w:rsidR="0029293A" w:rsidRPr="008D6B96" w14:paraId="3C1BD305" w14:textId="77777777" w:rsidTr="00A5785F">
        <w:trPr>
          <w:trHeight w:val="957"/>
        </w:trPr>
        <w:tc>
          <w:tcPr>
            <w:tcW w:w="22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3A287" w14:textId="77777777" w:rsidR="0029293A" w:rsidRPr="008D6B96" w:rsidRDefault="0029293A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Background IP</w:t>
            </w:r>
          </w:p>
        </w:tc>
        <w:tc>
          <w:tcPr>
            <w:tcW w:w="17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ECC0A" w14:textId="77777777" w:rsidR="0029293A" w:rsidRPr="008D6B96" w:rsidRDefault="0029293A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Part of the solution it relates to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698E9" w14:textId="77777777" w:rsidR="0029293A" w:rsidRPr="008D6B96" w:rsidRDefault="0029293A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Owner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51775" w14:textId="3EF0F878" w:rsidR="0029293A" w:rsidRPr="008D6B96" w:rsidRDefault="0029293A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How 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is it </w:t>
            </w: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protected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, type of IP (</w:t>
            </w:r>
            <w:r w:rsidR="002A77DB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know-how, 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trade secret, patent</w:t>
            </w:r>
            <w:r w:rsidR="002A77DB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pending or granted, copyright, industrial design, </w:t>
            </w:r>
            <w:r w:rsidR="00D9184E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trademarks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, etc.)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</w:tcPr>
          <w:p w14:paraId="20D0505F" w14:textId="7E15287E" w:rsidR="0029293A" w:rsidRPr="008D6B96" w:rsidRDefault="0029293A" w:rsidP="008D6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Who needs access 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during </w:t>
            </w: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the project, what kind of access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, licenses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F3EDF" w14:textId="67506429" w:rsidR="0029293A" w:rsidRPr="008D6B96" w:rsidRDefault="0029293A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Who needs post project access, for commercialization or research purposes, </w:t>
            </w: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licenses</w:t>
            </w:r>
          </w:p>
        </w:tc>
      </w:tr>
      <w:tr w:rsidR="0029293A" w:rsidRPr="008D6B96" w14:paraId="262AF96E" w14:textId="77777777" w:rsidTr="00A5785F">
        <w:trPr>
          <w:trHeight w:val="584"/>
        </w:trPr>
        <w:tc>
          <w:tcPr>
            <w:tcW w:w="227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B3C3D" w14:textId="5B030AB0" w:rsidR="0029293A" w:rsidRPr="00A5785F" w:rsidRDefault="0029293A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75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2A656" w14:textId="77777777" w:rsidR="0029293A" w:rsidRPr="00A5785F" w:rsidRDefault="0029293A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49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3F13A" w14:textId="77777777" w:rsidR="0029293A" w:rsidRPr="00A5785F" w:rsidRDefault="0029293A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A42EB" w14:textId="77777777" w:rsidR="0029293A" w:rsidRPr="00A5785F" w:rsidRDefault="0029293A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36E866F9" w14:textId="77777777" w:rsidR="0029293A" w:rsidRPr="00A5785F" w:rsidRDefault="0029293A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3A4ED" w14:textId="77777777" w:rsidR="0029293A" w:rsidRPr="00A5785F" w:rsidRDefault="0029293A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29293A" w:rsidRPr="008D6B96" w14:paraId="0E47DC63" w14:textId="77777777" w:rsidTr="00A5785F">
        <w:trPr>
          <w:trHeight w:val="584"/>
        </w:trPr>
        <w:tc>
          <w:tcPr>
            <w:tcW w:w="22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EA267" w14:textId="77777777" w:rsidR="0029293A" w:rsidRPr="00A5785F" w:rsidRDefault="0029293A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7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E93025" w14:textId="77777777" w:rsidR="0029293A" w:rsidRPr="00A5785F" w:rsidRDefault="0029293A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4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E8D67B" w14:textId="77777777" w:rsidR="0029293A" w:rsidRPr="00A5785F" w:rsidRDefault="0029293A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78FAC2" w14:textId="77777777" w:rsidR="0029293A" w:rsidRPr="00A5785F" w:rsidRDefault="0029293A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</w:tcPr>
          <w:p w14:paraId="37289ABB" w14:textId="77777777" w:rsidR="0029293A" w:rsidRPr="00A5785F" w:rsidRDefault="0029293A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76A941" w14:textId="77777777" w:rsidR="0029293A" w:rsidRPr="00A5785F" w:rsidRDefault="0029293A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</w:tbl>
    <w:p w14:paraId="073093B8" w14:textId="77777777" w:rsidR="008D6B96" w:rsidRDefault="008D6B96"/>
    <w:p w14:paraId="6885712B" w14:textId="3B2A7935" w:rsidR="008D6B96" w:rsidRPr="003D6973" w:rsidRDefault="008D6B96">
      <w:pPr>
        <w:rPr>
          <w:u w:val="single"/>
        </w:rPr>
      </w:pPr>
      <w:r w:rsidRPr="003D6973">
        <w:rPr>
          <w:u w:val="single"/>
        </w:rPr>
        <w:t>Expected Foreground IP for the Project</w:t>
      </w:r>
      <w:r w:rsidR="00DC55A2" w:rsidRPr="003D6973">
        <w:rPr>
          <w:u w:val="single"/>
        </w:rPr>
        <w:t xml:space="preserve"> and Ownership and Access within Project Consortium</w:t>
      </w:r>
    </w:p>
    <w:tbl>
      <w:tblPr>
        <w:tblW w:w="129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80"/>
        <w:gridCol w:w="1771"/>
        <w:gridCol w:w="1232"/>
        <w:gridCol w:w="1994"/>
        <w:gridCol w:w="1650"/>
        <w:gridCol w:w="1999"/>
        <w:gridCol w:w="2114"/>
      </w:tblGrid>
      <w:tr w:rsidR="008D6B96" w:rsidRPr="008D6B96" w14:paraId="7FA8CF2F" w14:textId="77777777" w:rsidTr="00D9184E">
        <w:trPr>
          <w:trHeight w:val="584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E657D" w14:textId="77777777" w:rsidR="008D6B96" w:rsidRPr="008D6B96" w:rsidRDefault="008D6B96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Expected Foreground IP</w:t>
            </w:r>
          </w:p>
        </w:tc>
        <w:tc>
          <w:tcPr>
            <w:tcW w:w="17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84488" w14:textId="028984A0" w:rsidR="008D6B96" w:rsidRPr="008D6B96" w:rsidRDefault="008D6B96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Part of the solution it relates to</w:t>
            </w:r>
          </w:p>
        </w:tc>
        <w:tc>
          <w:tcPr>
            <w:tcW w:w="12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9B9E5" w14:textId="77777777" w:rsidR="008D6B96" w:rsidRPr="008D6B96" w:rsidRDefault="008D6B96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Owner</w:t>
            </w:r>
          </w:p>
        </w:tc>
        <w:tc>
          <w:tcPr>
            <w:tcW w:w="19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D71A3" w14:textId="45644918" w:rsidR="008D6B96" w:rsidRPr="008D6B96" w:rsidRDefault="00D9184E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How 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is it </w:t>
            </w: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protected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, type of IP (know-how, trade secret, patent pending or granted, copyright, 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lastRenderedPageBreak/>
              <w:t>industrial design, trademarks, etc.)</w:t>
            </w:r>
          </w:p>
        </w:tc>
        <w:tc>
          <w:tcPr>
            <w:tcW w:w="16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D6657" w14:textId="59F66F60" w:rsidR="008D6B96" w:rsidRPr="008D6B96" w:rsidRDefault="008D6B96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lastRenderedPageBreak/>
              <w:t>Is it an improvement of background IP, which one</w:t>
            </w:r>
            <w:r w:rsidR="00347649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, is a license </w:t>
            </w:r>
            <w:r w:rsidR="00347649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lastRenderedPageBreak/>
              <w:t xml:space="preserve">required to </w:t>
            </w:r>
            <w:r w:rsidR="000E1AD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practice</w:t>
            </w:r>
            <w:r w:rsidR="000E1AD6"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?</w:t>
            </w:r>
          </w:p>
        </w:tc>
        <w:tc>
          <w:tcPr>
            <w:tcW w:w="19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</w:tcPr>
          <w:p w14:paraId="4119B5F4" w14:textId="7BB0EF08" w:rsidR="008D6B96" w:rsidRDefault="008D6B96" w:rsidP="008D6B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lastRenderedPageBreak/>
              <w:t>Who needs access during the project, what kind of access, licenses</w:t>
            </w:r>
          </w:p>
        </w:tc>
        <w:tc>
          <w:tcPr>
            <w:tcW w:w="21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BCF35" w14:textId="24F42313" w:rsidR="008D6B96" w:rsidRPr="008D6B96" w:rsidRDefault="00A210DE" w:rsidP="008D6B9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Who needs p</w:t>
            </w:r>
            <w:r w:rsid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ost project access, for </w:t>
            </w:r>
            <w:r w:rsidR="00E703AA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commercialization or research purposes, </w:t>
            </w:r>
            <w:r w:rsidR="00E703AA"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licenses</w:t>
            </w:r>
          </w:p>
        </w:tc>
      </w:tr>
      <w:tr w:rsidR="008D6B96" w:rsidRPr="008D6B96" w14:paraId="50E19383" w14:textId="77777777" w:rsidTr="00D9184E">
        <w:trPr>
          <w:trHeight w:val="584"/>
        </w:trPr>
        <w:tc>
          <w:tcPr>
            <w:tcW w:w="21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1415A" w14:textId="77777777" w:rsidR="008D6B96" w:rsidRPr="00A5785F" w:rsidRDefault="008D6B96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77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D4D62A" w14:textId="77777777" w:rsidR="008D6B96" w:rsidRPr="00A5785F" w:rsidRDefault="008D6B96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23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8D323" w14:textId="77777777" w:rsidR="008D6B96" w:rsidRPr="00A5785F" w:rsidRDefault="008D6B96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99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8C34D" w14:textId="77777777" w:rsidR="008D6B96" w:rsidRPr="00A5785F" w:rsidRDefault="008D6B96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65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935CA" w14:textId="77777777" w:rsidR="008D6B96" w:rsidRPr="00A5785F" w:rsidRDefault="008D6B96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99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71AAE15E" w14:textId="77777777" w:rsidR="008D6B96" w:rsidRPr="00A5785F" w:rsidRDefault="008D6B96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11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177E7" w14:textId="126617C7" w:rsidR="008D6B96" w:rsidRPr="00A5785F" w:rsidRDefault="008D6B96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A5785F" w:rsidRPr="008D6B96" w14:paraId="75DB0046" w14:textId="77777777" w:rsidTr="00D9184E">
        <w:trPr>
          <w:trHeight w:val="584"/>
        </w:trPr>
        <w:tc>
          <w:tcPr>
            <w:tcW w:w="21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E4E02F" w14:textId="77777777" w:rsidR="00A5785F" w:rsidRPr="00A5785F" w:rsidRDefault="00A5785F" w:rsidP="008D6B96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771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7954CD" w14:textId="77777777" w:rsidR="00A5785F" w:rsidRPr="00A5785F" w:rsidRDefault="00A5785F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23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6FB44" w14:textId="77777777" w:rsidR="00A5785F" w:rsidRPr="00A5785F" w:rsidRDefault="00A5785F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99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D21B6C" w14:textId="77777777" w:rsidR="00A5785F" w:rsidRPr="00A5785F" w:rsidRDefault="00A5785F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65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2CF28" w14:textId="77777777" w:rsidR="00A5785F" w:rsidRPr="00A5785F" w:rsidRDefault="00A5785F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99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A8228F7" w14:textId="77777777" w:rsidR="00A5785F" w:rsidRPr="00A5785F" w:rsidRDefault="00A5785F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11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A7A1A" w14:textId="77777777" w:rsidR="00A5785F" w:rsidRPr="00A5785F" w:rsidRDefault="00A5785F" w:rsidP="008D6B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</w:tbl>
    <w:p w14:paraId="29F659B5" w14:textId="176C5A0B" w:rsidR="008368A1" w:rsidRDefault="008368A1">
      <w:pPr>
        <w:rPr>
          <w:u w:val="single"/>
        </w:rPr>
      </w:pPr>
    </w:p>
    <w:p w14:paraId="32C719EF" w14:textId="77777777" w:rsidR="00401806" w:rsidRDefault="00401806">
      <w:pPr>
        <w:rPr>
          <w:u w:val="single"/>
        </w:rPr>
      </w:pPr>
    </w:p>
    <w:p w14:paraId="0F5A3E25" w14:textId="2A5EF1BB" w:rsidR="008D6B96" w:rsidRPr="00401806" w:rsidRDefault="008D6B96">
      <w:pPr>
        <w:rPr>
          <w:u w:val="single"/>
        </w:rPr>
      </w:pPr>
      <w:r w:rsidRPr="003D6973">
        <w:rPr>
          <w:u w:val="single"/>
        </w:rPr>
        <w:t xml:space="preserve">Exploitation of Expected Foreground IP </w:t>
      </w:r>
      <w:r w:rsidR="00DC55A2" w:rsidRPr="003D6973">
        <w:rPr>
          <w:u w:val="single"/>
        </w:rPr>
        <w:t>B</w:t>
      </w:r>
      <w:r w:rsidRPr="003D6973">
        <w:rPr>
          <w:u w:val="single"/>
        </w:rPr>
        <w:t xml:space="preserve">eyond the </w:t>
      </w:r>
      <w:r w:rsidR="00DC55A2" w:rsidRPr="003D6973">
        <w:rPr>
          <w:u w:val="single"/>
        </w:rPr>
        <w:t>P</w:t>
      </w:r>
      <w:r w:rsidRPr="003D6973">
        <w:rPr>
          <w:u w:val="single"/>
        </w:rPr>
        <w:t>roject</w:t>
      </w:r>
      <w:r w:rsidR="00DC55A2" w:rsidRPr="003D6973">
        <w:rPr>
          <w:u w:val="single"/>
        </w:rPr>
        <w:t xml:space="preserve"> </w:t>
      </w:r>
      <w:r w:rsidR="003D6973" w:rsidRPr="003D6973">
        <w:rPr>
          <w:u w:val="single"/>
        </w:rPr>
        <w:t>Consortium</w:t>
      </w:r>
    </w:p>
    <w:tbl>
      <w:tblPr>
        <w:tblW w:w="128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35"/>
        <w:gridCol w:w="1782"/>
        <w:gridCol w:w="1782"/>
        <w:gridCol w:w="1919"/>
        <w:gridCol w:w="1782"/>
        <w:gridCol w:w="1782"/>
        <w:gridCol w:w="2193"/>
      </w:tblGrid>
      <w:tr w:rsidR="00DC55A2" w:rsidRPr="008D6B96" w14:paraId="7DA3AA58" w14:textId="77777777" w:rsidTr="00A5785F">
        <w:trPr>
          <w:trHeight w:val="451"/>
        </w:trPr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47550" w14:textId="22980B39" w:rsidR="00DC55A2" w:rsidRPr="008D6B96" w:rsidRDefault="00DC55A2" w:rsidP="002A0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CA"/>
              </w:rPr>
            </w:pPr>
            <w:r w:rsidRPr="008D6B96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Expected Foreground IP</w:t>
            </w: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(from above table)</w:t>
            </w:r>
          </w:p>
        </w:tc>
        <w:tc>
          <w:tcPr>
            <w:tcW w:w="17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9F4B6" w14:textId="35C01DD2" w:rsidR="00DC55A2" w:rsidRPr="008D6B96" w:rsidRDefault="00DC55A2" w:rsidP="002A0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CA"/>
              </w:rPr>
            </w:pP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Competitive key markets</w:t>
            </w:r>
          </w:p>
        </w:tc>
        <w:tc>
          <w:tcPr>
            <w:tcW w:w="17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7F26B" w14:textId="77777777" w:rsidR="00DC55A2" w:rsidRPr="00DC55A2" w:rsidRDefault="00DC55A2" w:rsidP="00DC5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Competitive </w:t>
            </w:r>
          </w:p>
          <w:p w14:paraId="67BDB3FF" w14:textId="3E50DCE9" w:rsidR="00DC55A2" w:rsidRPr="008D6B96" w:rsidRDefault="00DC55A2" w:rsidP="00DC55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CA"/>
              </w:rPr>
            </w:pP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jurisdictions in key markets</w:t>
            </w:r>
          </w:p>
        </w:tc>
        <w:tc>
          <w:tcPr>
            <w:tcW w:w="19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</w:tcPr>
          <w:p w14:paraId="73AF26B9" w14:textId="27B5BD95" w:rsidR="00DC55A2" w:rsidRPr="00DC55A2" w:rsidRDefault="00347649" w:rsidP="002A0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N</w:t>
            </w: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on-competitive jurisdictions in key 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m</w:t>
            </w: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arkets</w:t>
            </w:r>
          </w:p>
        </w:tc>
        <w:tc>
          <w:tcPr>
            <w:tcW w:w="17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</w:tcPr>
          <w:p w14:paraId="30A157DC" w14:textId="0236CAC2" w:rsidR="00DC55A2" w:rsidRPr="00DC55A2" w:rsidRDefault="00347649" w:rsidP="002A0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N</w:t>
            </w: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on-competitive </w:t>
            </w: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m</w:t>
            </w: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arkets</w:t>
            </w:r>
          </w:p>
        </w:tc>
        <w:tc>
          <w:tcPr>
            <w:tcW w:w="17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</w:tcPr>
          <w:p w14:paraId="44BC1AAB" w14:textId="7382D90F" w:rsidR="00DC55A2" w:rsidRPr="00DC55A2" w:rsidRDefault="00DC55A2" w:rsidP="002A0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</w:pP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Other</w:t>
            </w:r>
            <w:r w:rsidR="0015095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types of</w:t>
            </w: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NGen members which would be considered for a license</w:t>
            </w:r>
            <w:r w:rsidR="00347649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negotiation</w:t>
            </w:r>
          </w:p>
        </w:tc>
        <w:tc>
          <w:tcPr>
            <w:tcW w:w="21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D6AB7" w14:textId="178D5AEE" w:rsidR="00DC55A2" w:rsidRPr="008D6B96" w:rsidRDefault="00DC55A2" w:rsidP="002A0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CA"/>
              </w:rPr>
            </w:pP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Other </w:t>
            </w:r>
            <w:r w:rsidR="0015095F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types of </w:t>
            </w:r>
            <w:r w:rsidRPr="00DC55A2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>NGen members which would not be considered for a license</w:t>
            </w:r>
            <w:r w:rsidR="00347649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en-CA"/>
              </w:rPr>
              <w:t xml:space="preserve"> negotiation</w:t>
            </w:r>
          </w:p>
        </w:tc>
      </w:tr>
      <w:tr w:rsidR="00A5785F" w:rsidRPr="008D6B96" w14:paraId="1E43F211" w14:textId="77777777" w:rsidTr="00A5785F">
        <w:trPr>
          <w:trHeight w:val="451"/>
        </w:trPr>
        <w:tc>
          <w:tcPr>
            <w:tcW w:w="16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94407D" w14:textId="77777777" w:rsidR="00A5785F" w:rsidRPr="00A5785F" w:rsidRDefault="00A5785F" w:rsidP="002A0237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7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AC404" w14:textId="77777777" w:rsidR="00A5785F" w:rsidRPr="00A5785F" w:rsidRDefault="00A5785F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7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EA7AA" w14:textId="77777777" w:rsidR="00A5785F" w:rsidRPr="00A5785F" w:rsidRDefault="00A5785F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91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7F331945" w14:textId="77777777" w:rsidR="00A5785F" w:rsidRPr="00A5785F" w:rsidRDefault="00A5785F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7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65D5749" w14:textId="77777777" w:rsidR="00A5785F" w:rsidRPr="00A5785F" w:rsidRDefault="00A5785F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7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5EA8907" w14:textId="77777777" w:rsidR="00A5785F" w:rsidRPr="00A5785F" w:rsidRDefault="00A5785F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19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978E89" w14:textId="77777777" w:rsidR="00A5785F" w:rsidRPr="00A5785F" w:rsidRDefault="00A5785F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DC55A2" w:rsidRPr="008D6B96" w14:paraId="1A95612D" w14:textId="77777777" w:rsidTr="00A5785F">
        <w:trPr>
          <w:trHeight w:val="451"/>
        </w:trPr>
        <w:tc>
          <w:tcPr>
            <w:tcW w:w="163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AF732" w14:textId="77777777" w:rsidR="00DC55A2" w:rsidRPr="00A5785F" w:rsidRDefault="00DC55A2" w:rsidP="002A0237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7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027D3" w14:textId="77777777" w:rsidR="00DC55A2" w:rsidRPr="00A5785F" w:rsidRDefault="00DC55A2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7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4B6BF" w14:textId="77777777" w:rsidR="00DC55A2" w:rsidRPr="00A5785F" w:rsidRDefault="00DC55A2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91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2B03A936" w14:textId="77777777" w:rsidR="00DC55A2" w:rsidRPr="00A5785F" w:rsidRDefault="00DC55A2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7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7C13AE23" w14:textId="77777777" w:rsidR="00DC55A2" w:rsidRPr="00A5785F" w:rsidRDefault="00DC55A2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78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D7F5175" w14:textId="77777777" w:rsidR="00DC55A2" w:rsidRPr="00A5785F" w:rsidRDefault="00DC55A2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19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7F3EB4" w14:textId="7F57FC84" w:rsidR="00DC55A2" w:rsidRPr="00A5785F" w:rsidRDefault="00DC55A2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  <w:tr w:rsidR="00DC55A2" w:rsidRPr="008D6B96" w14:paraId="20E87DE6" w14:textId="77777777" w:rsidTr="00A5785F">
        <w:trPr>
          <w:trHeight w:val="451"/>
        </w:trPr>
        <w:tc>
          <w:tcPr>
            <w:tcW w:w="16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BDB065" w14:textId="77777777" w:rsidR="00DC55A2" w:rsidRPr="00A5785F" w:rsidRDefault="00DC55A2" w:rsidP="002A0237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7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A4F1D9" w14:textId="77777777" w:rsidR="00DC55A2" w:rsidRPr="00A5785F" w:rsidRDefault="00DC55A2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7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DF029A" w14:textId="77777777" w:rsidR="00DC55A2" w:rsidRPr="00A5785F" w:rsidRDefault="00DC55A2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9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76738FA8" w14:textId="77777777" w:rsidR="00DC55A2" w:rsidRPr="00A5785F" w:rsidRDefault="00DC55A2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7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6CCE3798" w14:textId="77777777" w:rsidR="00DC55A2" w:rsidRPr="00A5785F" w:rsidRDefault="00DC55A2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7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14:paraId="5FE32429" w14:textId="77777777" w:rsidR="00DC55A2" w:rsidRPr="00A5785F" w:rsidRDefault="00DC55A2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21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5B0556" w14:textId="4864D8EF" w:rsidR="00DC55A2" w:rsidRPr="00A5785F" w:rsidRDefault="00DC55A2" w:rsidP="002A0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</w:tr>
    </w:tbl>
    <w:p w14:paraId="2B3535E3" w14:textId="77777777" w:rsidR="008D6B96" w:rsidRDefault="008D6B96" w:rsidP="00FF2ABE"/>
    <w:sectPr w:rsidR="008D6B96" w:rsidSect="00A578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7AACE" w14:textId="77777777" w:rsidR="000F1356" w:rsidRDefault="000F1356" w:rsidP="000F1356">
      <w:pPr>
        <w:spacing w:after="0" w:line="240" w:lineRule="auto"/>
      </w:pPr>
      <w:r>
        <w:separator/>
      </w:r>
    </w:p>
  </w:endnote>
  <w:endnote w:type="continuationSeparator" w:id="0">
    <w:p w14:paraId="778D03FB" w14:textId="77777777" w:rsidR="000F1356" w:rsidRDefault="000F1356" w:rsidP="000F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613C7" w14:textId="77777777" w:rsidR="000F1356" w:rsidRDefault="000F1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1D082" w14:textId="275F59F2" w:rsidR="000F1356" w:rsidRDefault="000F1356">
    <w:pPr>
      <w:pStyle w:val="Footer"/>
    </w:pPr>
    <w:r>
      <w:t xml:space="preserve">NGen Template Tables for IP Strategy </w:t>
    </w:r>
    <w:r>
      <w:ptab w:relativeTo="margin" w:alignment="center" w:leader="none"/>
    </w:r>
    <w:r>
      <w:ptab w:relativeTo="margin" w:alignment="right" w:leader="none"/>
    </w:r>
    <w:r>
      <w:t>V1.1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18F40" w14:textId="77777777" w:rsidR="000F1356" w:rsidRDefault="000F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8B950" w14:textId="77777777" w:rsidR="000F1356" w:rsidRDefault="000F1356" w:rsidP="000F1356">
      <w:pPr>
        <w:spacing w:after="0" w:line="240" w:lineRule="auto"/>
      </w:pPr>
      <w:r>
        <w:separator/>
      </w:r>
    </w:p>
  </w:footnote>
  <w:footnote w:type="continuationSeparator" w:id="0">
    <w:p w14:paraId="0E03A202" w14:textId="77777777" w:rsidR="000F1356" w:rsidRDefault="000F1356" w:rsidP="000F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DC64D" w14:textId="77777777" w:rsidR="000F1356" w:rsidRDefault="000F1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0939F" w14:textId="77777777" w:rsidR="000F1356" w:rsidRDefault="000F1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4ABD1" w14:textId="77777777" w:rsidR="000F1356" w:rsidRDefault="000F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56287C"/>
    <w:multiLevelType w:val="hybridMultilevel"/>
    <w:tmpl w:val="97FAC8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F41FF"/>
    <w:multiLevelType w:val="hybridMultilevel"/>
    <w:tmpl w:val="373671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96"/>
    <w:rsid w:val="000D4AD2"/>
    <w:rsid w:val="000E1AD6"/>
    <w:rsid w:val="000E5BEE"/>
    <w:rsid w:val="000F1356"/>
    <w:rsid w:val="0015095F"/>
    <w:rsid w:val="001D6AFA"/>
    <w:rsid w:val="001E1590"/>
    <w:rsid w:val="002522A0"/>
    <w:rsid w:val="00264228"/>
    <w:rsid w:val="0029293A"/>
    <w:rsid w:val="002A77DB"/>
    <w:rsid w:val="002F2B0C"/>
    <w:rsid w:val="00332B66"/>
    <w:rsid w:val="00347649"/>
    <w:rsid w:val="003965EC"/>
    <w:rsid w:val="003D6973"/>
    <w:rsid w:val="00401806"/>
    <w:rsid w:val="00440D35"/>
    <w:rsid w:val="004B60D7"/>
    <w:rsid w:val="00531E06"/>
    <w:rsid w:val="005345E5"/>
    <w:rsid w:val="00770D15"/>
    <w:rsid w:val="008368A1"/>
    <w:rsid w:val="00860474"/>
    <w:rsid w:val="008A684A"/>
    <w:rsid w:val="008C4809"/>
    <w:rsid w:val="008D6B96"/>
    <w:rsid w:val="00953BBF"/>
    <w:rsid w:val="00A210DE"/>
    <w:rsid w:val="00A30423"/>
    <w:rsid w:val="00A5785F"/>
    <w:rsid w:val="00A67CF0"/>
    <w:rsid w:val="00B60DE5"/>
    <w:rsid w:val="00BC5763"/>
    <w:rsid w:val="00BF180F"/>
    <w:rsid w:val="00C31661"/>
    <w:rsid w:val="00CA7AE1"/>
    <w:rsid w:val="00D9184E"/>
    <w:rsid w:val="00DC55A2"/>
    <w:rsid w:val="00E66E40"/>
    <w:rsid w:val="00E703AA"/>
    <w:rsid w:val="00EF77DA"/>
    <w:rsid w:val="00FA175C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3D76"/>
  <w15:chartTrackingRefBased/>
  <w15:docId w15:val="{5AFCFD4A-E199-4300-9A64-D2E8A251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E66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356"/>
  </w:style>
  <w:style w:type="paragraph" w:styleId="Footer">
    <w:name w:val="footer"/>
    <w:basedOn w:val="Normal"/>
    <w:link w:val="FooterChar"/>
    <w:uiPriority w:val="99"/>
    <w:unhideWhenUsed/>
    <w:rsid w:val="000F1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aa7f9c-35f7-4afe-8da5-56a177c74b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27C2D24DC641BF3335721A0BFAD0" ma:contentTypeVersion="12" ma:contentTypeDescription="Create a new document." ma:contentTypeScope="" ma:versionID="e7c4317fcdad178294731d38cae743e7">
  <xsd:schema xmlns:xsd="http://www.w3.org/2001/XMLSchema" xmlns:xs="http://www.w3.org/2001/XMLSchema" xmlns:p="http://schemas.microsoft.com/office/2006/metadata/properties" xmlns:ns2="94aa7f9c-35f7-4afe-8da5-56a177c74bd1" xmlns:ns3="d0c6ae89-1a0c-40bd-bfa0-b278409e1f38" targetNamespace="http://schemas.microsoft.com/office/2006/metadata/properties" ma:root="true" ma:fieldsID="58d06ba0e26840a7dc430a0c093bd161" ns2:_="" ns3:_="">
    <xsd:import namespace="94aa7f9c-35f7-4afe-8da5-56a177c74bd1"/>
    <xsd:import namespace="d0c6ae89-1a0c-40bd-bfa0-b278409e1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7f9c-35f7-4afe-8da5-56a177c74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e89-1a0c-40bd-bfa0-b278409e1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DD6F6-CB53-41D2-B749-B59AD1B4E81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0c6ae89-1a0c-40bd-bfa0-b278409e1f38"/>
    <ds:schemaRef ds:uri="http://purl.org/dc/elements/1.1/"/>
    <ds:schemaRef ds:uri="http://purl.org/dc/dcmitype/"/>
    <ds:schemaRef ds:uri="http://www.w3.org/XML/1998/namespace"/>
    <ds:schemaRef ds:uri="94aa7f9c-35f7-4afe-8da5-56a177c74bd1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BEA725-ACF0-46CE-B70A-2104D31E8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B06AE-FFF6-4C01-8DCB-C18643C6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7f9c-35f7-4afe-8da5-56a177c74bd1"/>
    <ds:schemaRef ds:uri="d0c6ae89-1a0c-40bd-bfa0-b278409e1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OKeefe</dc:creator>
  <cp:keywords/>
  <dc:description/>
  <cp:lastModifiedBy>Rhonda OKeefe</cp:lastModifiedBy>
  <cp:revision>7</cp:revision>
  <dcterms:created xsi:type="dcterms:W3CDTF">2020-07-13T18:07:00Z</dcterms:created>
  <dcterms:modified xsi:type="dcterms:W3CDTF">2020-07-13T18:37:00Z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0x010100E6C827C2D24DC641BF3335721A0BFAD0</vt:lpwstr>
  </property>
</Properties>
</file>