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C459" w14:textId="41C5DA5E" w:rsidR="00577E6E" w:rsidRDefault="007C53AC" w:rsidP="00577E6E">
      <w:pPr>
        <w:pStyle w:val="C-Caps-B"/>
      </w:pPr>
      <w:r>
        <w:t xml:space="preserve">Application agreement </w:t>
      </w:r>
      <w:r w:rsidR="00164C84">
        <w:t>ACKNOWLEDGEMENT</w:t>
      </w:r>
    </w:p>
    <w:p w14:paraId="200BC45A" w14:textId="7D74B3F3" w:rsidR="006F208B" w:rsidRPr="00C818EC" w:rsidRDefault="00164C84" w:rsidP="008B6433">
      <w:pPr>
        <w:pStyle w:val="BodyText"/>
        <w:keepNext/>
        <w:widowControl w:val="0"/>
      </w:pPr>
      <w:r w:rsidRPr="00B1093A">
        <w:rPr>
          <w:rFonts w:hAnsi="Arial"/>
        </w:rPr>
        <w:t xml:space="preserve">This </w:t>
      </w:r>
      <w:r w:rsidR="0052474C">
        <w:rPr>
          <w:rFonts w:hAnsi="Arial"/>
        </w:rPr>
        <w:t xml:space="preserve">Application Agreement </w:t>
      </w:r>
      <w:r w:rsidR="006F2898">
        <w:rPr>
          <w:rFonts w:hAnsi="Arial"/>
        </w:rPr>
        <w:t>Acknowledgement</w:t>
      </w:r>
      <w:r w:rsidR="00777196">
        <w:rPr>
          <w:rFonts w:hAnsi="Arial"/>
        </w:rPr>
        <w:t xml:space="preserve"> </w:t>
      </w:r>
      <w:r w:rsidRPr="00B1093A">
        <w:rPr>
          <w:rFonts w:hAnsi="Arial"/>
        </w:rPr>
        <w:t>is dated the ____ day of ________________, 20</w:t>
      </w:r>
      <w:r w:rsidR="00991E94">
        <w:rPr>
          <w:rFonts w:hAnsi="Arial"/>
        </w:rPr>
        <w:t>__</w:t>
      </w:r>
      <w:r w:rsidR="00310029">
        <w:rPr>
          <w:rFonts w:hAnsi="Arial"/>
        </w:rPr>
        <w:t>_</w:t>
      </w:r>
      <w:r w:rsidRPr="00B1093A">
        <w:rPr>
          <w:rFonts w:hAnsi="Arial"/>
        </w:rPr>
        <w:t xml:space="preserve"> </w:t>
      </w:r>
      <w:r>
        <w:t xml:space="preserve">(the </w:t>
      </w:r>
      <w:r>
        <w:t>“</w:t>
      </w:r>
      <w:r w:rsidR="006F2898">
        <w:rPr>
          <w:b/>
        </w:rPr>
        <w:t>Acknowledgement</w:t>
      </w:r>
      <w:r>
        <w:t>”</w:t>
      </w:r>
      <w:r>
        <w:t>)</w:t>
      </w:r>
    </w:p>
    <w:p w14:paraId="200BC45B" w14:textId="77777777" w:rsidR="006F208B" w:rsidRPr="006F208B" w:rsidRDefault="00164C84" w:rsidP="00C818EC">
      <w:pPr>
        <w:spacing w:after="0"/>
        <w:rPr>
          <w:rFonts w:eastAsiaTheme="minorHAnsi" w:hAnsi="Arial" w:cs="Arial"/>
          <w:b/>
          <w:sz w:val="20"/>
          <w:szCs w:val="20"/>
        </w:rPr>
      </w:pPr>
      <w:r>
        <w:rPr>
          <w:rFonts w:eastAsiaTheme="minorHAnsi" w:hAnsi="Arial" w:cs="Arial"/>
          <w:b/>
          <w:sz w:val="20"/>
          <w:szCs w:val="20"/>
        </w:rPr>
        <w:t>FROM:</w:t>
      </w:r>
    </w:p>
    <w:p w14:paraId="200BC45C" w14:textId="77777777" w:rsidR="006F208B" w:rsidRPr="006F208B" w:rsidRDefault="006F208B" w:rsidP="006F208B">
      <w:pPr>
        <w:spacing w:after="0"/>
        <w:rPr>
          <w:rFonts w:eastAsiaTheme="minorHAnsi" w:hAnsi="Arial" w:cs="Arial"/>
          <w:sz w:val="20"/>
          <w:szCs w:val="20"/>
        </w:rPr>
      </w:pPr>
    </w:p>
    <w:tbl>
      <w:tblPr>
        <w:tblW w:w="98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55"/>
        <w:gridCol w:w="7735"/>
      </w:tblGrid>
      <w:tr w:rsidR="004338C9" w14:paraId="200BC460" w14:textId="77777777" w:rsidTr="00D706AF">
        <w:trPr>
          <w:cantSplit/>
          <w:trHeight w:val="645"/>
        </w:trPr>
        <w:tc>
          <w:tcPr>
            <w:tcW w:w="9890" w:type="dxa"/>
            <w:gridSpan w:val="2"/>
            <w:shd w:val="clear" w:color="auto" w:fill="F2F2F2" w:themeFill="background1" w:themeFillShade="F2"/>
          </w:tcPr>
          <w:p w14:paraId="200BC45D" w14:textId="77777777" w:rsidR="00D706AF" w:rsidRDefault="00D706AF" w:rsidP="00D706AF">
            <w:pPr>
              <w:spacing w:before="60" w:after="60"/>
              <w:jc w:val="center"/>
              <w:rPr>
                <w:b/>
                <w:caps/>
              </w:rPr>
            </w:pPr>
          </w:p>
          <w:p w14:paraId="200BC45E" w14:textId="77777777" w:rsidR="00D706AF" w:rsidRDefault="00164C84" w:rsidP="00D706AF">
            <w:pPr>
              <w:spacing w:before="60" w:after="60"/>
              <w:jc w:val="center"/>
              <w:rPr>
                <w:rFonts w:eastAsiaTheme="minorHAnsi" w:hAnsi="Arial" w:cs="Arial"/>
                <w:sz w:val="20"/>
                <w:szCs w:val="20"/>
              </w:rPr>
            </w:pPr>
            <w:r>
              <w:rPr>
                <w:u w:val="single"/>
              </w:rPr>
              <w:tab/>
            </w:r>
            <w:r>
              <w:rPr>
                <w:u w:val="single"/>
              </w:rPr>
              <w:tab/>
            </w:r>
            <w:r>
              <w:rPr>
                <w:u w:val="single"/>
              </w:rPr>
              <w:tab/>
            </w:r>
            <w:r>
              <w:rPr>
                <w:u w:val="single"/>
              </w:rPr>
              <w:tab/>
            </w:r>
            <w:r>
              <w:rPr>
                <w:u w:val="single"/>
              </w:rPr>
              <w:tab/>
            </w:r>
            <w:r>
              <w:rPr>
                <w:u w:val="single"/>
              </w:rPr>
              <w:tab/>
            </w:r>
            <w:r>
              <w:rPr>
                <w:u w:val="single"/>
              </w:rPr>
              <w:tab/>
            </w:r>
            <w:r>
              <w:br/>
            </w:r>
            <w:r>
              <w:br/>
              <w:t>(</w:t>
            </w:r>
            <w:r w:rsidR="00131AD5">
              <w:t xml:space="preserve">the </w:t>
            </w:r>
            <w:r w:rsidR="00131AD5">
              <w:t>“</w:t>
            </w:r>
            <w:r w:rsidR="00131AD5" w:rsidRPr="00131AD5">
              <w:rPr>
                <w:b/>
              </w:rPr>
              <w:t>Lead Applicant</w:t>
            </w:r>
            <w:r w:rsidR="00131AD5">
              <w:t>”</w:t>
            </w:r>
            <w:r w:rsidR="00131AD5">
              <w:t xml:space="preserve">, together with each partner of the Lead Applicant, if any (the </w:t>
            </w:r>
            <w:r w:rsidR="00131AD5">
              <w:t>“</w:t>
            </w:r>
            <w:r w:rsidR="00131AD5" w:rsidRPr="00131AD5">
              <w:rPr>
                <w:b/>
              </w:rPr>
              <w:t>Partners</w:t>
            </w:r>
            <w:r w:rsidR="00131AD5">
              <w:t>”</w:t>
            </w:r>
            <w:r w:rsidR="00131AD5">
              <w:t xml:space="preserve">), collectively, the </w:t>
            </w:r>
            <w:r>
              <w:t>“</w:t>
            </w:r>
            <w:r>
              <w:rPr>
                <w:b/>
              </w:rPr>
              <w:t>Applicant</w:t>
            </w:r>
            <w:r>
              <w:t>”</w:t>
            </w:r>
            <w:r>
              <w:t>)</w:t>
            </w:r>
          </w:p>
          <w:p w14:paraId="200BC45F" w14:textId="77777777" w:rsidR="00D706AF" w:rsidRPr="00EB40C5" w:rsidRDefault="00D706AF" w:rsidP="00EB40C5">
            <w:pPr>
              <w:spacing w:before="60" w:after="60"/>
              <w:jc w:val="center"/>
              <w:rPr>
                <w:rFonts w:eastAsiaTheme="minorHAnsi" w:hAnsi="Arial" w:cs="Arial"/>
                <w:b/>
                <w:sz w:val="20"/>
                <w:szCs w:val="20"/>
              </w:rPr>
            </w:pPr>
          </w:p>
        </w:tc>
      </w:tr>
      <w:tr w:rsidR="004338C9" w14:paraId="200BC467" w14:textId="77777777" w:rsidTr="00F8792F">
        <w:trPr>
          <w:cantSplit/>
          <w:trHeight w:val="358"/>
        </w:trPr>
        <w:tc>
          <w:tcPr>
            <w:tcW w:w="2155" w:type="dxa"/>
            <w:tcBorders>
              <w:bottom w:val="single" w:sz="4" w:space="0" w:color="C0C0C0"/>
            </w:tcBorders>
            <w:shd w:val="clear" w:color="auto" w:fill="F2F2F2" w:themeFill="background1" w:themeFillShade="F2"/>
          </w:tcPr>
          <w:p w14:paraId="200BC461" w14:textId="77777777" w:rsidR="00D706AF" w:rsidRPr="006F208B" w:rsidRDefault="00164C84" w:rsidP="00D706AF">
            <w:pPr>
              <w:spacing w:before="60" w:after="60"/>
              <w:jc w:val="left"/>
              <w:rPr>
                <w:rFonts w:eastAsiaTheme="minorHAnsi" w:hAnsi="Arial" w:cs="Arial"/>
                <w:sz w:val="20"/>
                <w:szCs w:val="20"/>
              </w:rPr>
            </w:pPr>
            <w:r>
              <w:rPr>
                <w:rFonts w:eastAsiaTheme="minorHAnsi" w:hAnsi="Arial" w:cs="Arial"/>
                <w:sz w:val="20"/>
                <w:szCs w:val="20"/>
              </w:rPr>
              <w:t>Notice Information</w:t>
            </w:r>
            <w:r w:rsidRPr="006F208B">
              <w:rPr>
                <w:rFonts w:eastAsiaTheme="minorHAnsi" w:hAnsi="Arial" w:cs="Arial"/>
                <w:sz w:val="20"/>
                <w:szCs w:val="20"/>
              </w:rPr>
              <w:t>:</w:t>
            </w:r>
          </w:p>
        </w:tc>
        <w:tc>
          <w:tcPr>
            <w:tcW w:w="7735" w:type="dxa"/>
            <w:tcBorders>
              <w:bottom w:val="single" w:sz="4" w:space="0" w:color="C0C0C0"/>
            </w:tcBorders>
          </w:tcPr>
          <w:p w14:paraId="200BC462" w14:textId="77777777" w:rsidR="00D706AF" w:rsidRDefault="00164C84" w:rsidP="00D706AF">
            <w:pPr>
              <w:spacing w:before="60" w:after="60"/>
              <w:jc w:val="left"/>
              <w:rPr>
                <w:rFonts w:eastAsiaTheme="minorHAnsi" w:hAnsi="Arial" w:cs="Arial"/>
                <w:sz w:val="20"/>
                <w:szCs w:val="20"/>
              </w:rPr>
            </w:pPr>
            <w:r>
              <w:rPr>
                <w:rFonts w:eastAsiaTheme="minorHAnsi" w:hAnsi="Arial" w:cs="Arial"/>
                <w:sz w:val="20"/>
                <w:szCs w:val="20"/>
              </w:rPr>
              <w:t xml:space="preserve">Address: </w:t>
            </w:r>
          </w:p>
          <w:p w14:paraId="200BC463" w14:textId="77777777" w:rsidR="00D706AF" w:rsidRPr="00D706AF" w:rsidRDefault="00D706AF" w:rsidP="00D706AF">
            <w:pPr>
              <w:spacing w:before="60" w:after="60"/>
              <w:jc w:val="left"/>
              <w:rPr>
                <w:rFonts w:eastAsiaTheme="minorHAnsi" w:hAnsi="Arial" w:cs="Arial"/>
                <w:sz w:val="20"/>
                <w:szCs w:val="20"/>
              </w:rPr>
            </w:pPr>
          </w:p>
          <w:p w14:paraId="200BC464" w14:textId="77777777" w:rsidR="00F52C92" w:rsidRDefault="00164C84" w:rsidP="00D706AF">
            <w:pPr>
              <w:spacing w:before="60" w:after="60"/>
              <w:jc w:val="left"/>
              <w:rPr>
                <w:rFonts w:eastAsiaTheme="minorHAnsi" w:hAnsi="Arial" w:cs="Arial"/>
                <w:sz w:val="20"/>
                <w:szCs w:val="20"/>
              </w:rPr>
            </w:pPr>
            <w:r w:rsidRPr="00D706AF">
              <w:rPr>
                <w:rFonts w:eastAsiaTheme="minorHAnsi" w:hAnsi="Arial" w:cs="Arial"/>
                <w:sz w:val="20"/>
                <w:szCs w:val="20"/>
              </w:rPr>
              <w:t>Attention:</w:t>
            </w:r>
            <w:r w:rsidRPr="00D706AF">
              <w:rPr>
                <w:rFonts w:eastAsiaTheme="minorHAnsi" w:hAnsi="Arial" w:cs="Arial"/>
                <w:sz w:val="20"/>
                <w:szCs w:val="20"/>
              </w:rPr>
              <w:tab/>
            </w:r>
          </w:p>
          <w:p w14:paraId="200BC465" w14:textId="77777777" w:rsidR="00D706AF" w:rsidRPr="00D706AF" w:rsidRDefault="00164C84" w:rsidP="00D706AF">
            <w:pPr>
              <w:spacing w:before="60" w:after="60"/>
              <w:jc w:val="left"/>
              <w:rPr>
                <w:rFonts w:eastAsiaTheme="minorHAnsi" w:hAnsi="Arial" w:cs="Arial"/>
                <w:sz w:val="20"/>
                <w:szCs w:val="20"/>
                <w:lang w:val="it-IT"/>
              </w:rPr>
            </w:pPr>
            <w:r w:rsidRPr="00D706AF">
              <w:rPr>
                <w:rFonts w:eastAsiaTheme="minorHAnsi" w:hAnsi="Arial" w:cs="Arial"/>
                <w:sz w:val="20"/>
                <w:szCs w:val="20"/>
                <w:lang w:val="it-IT"/>
              </w:rPr>
              <w:t>Tel. No.:</w:t>
            </w:r>
            <w:r w:rsidRPr="00D706AF">
              <w:rPr>
                <w:rFonts w:eastAsiaTheme="minorHAnsi" w:hAnsi="Arial" w:cs="Arial"/>
                <w:sz w:val="20"/>
                <w:szCs w:val="20"/>
                <w:lang w:val="it-IT"/>
              </w:rPr>
              <w:tab/>
            </w:r>
            <w:r w:rsidRPr="00D706AF">
              <w:rPr>
                <w:rFonts w:eastAsiaTheme="minorHAnsi" w:hAnsi="Arial" w:cs="Arial"/>
                <w:sz w:val="20"/>
                <w:szCs w:val="20"/>
                <w:lang w:val="it-IT"/>
              </w:rPr>
              <w:br/>
              <w:t>Facsimile No.:</w:t>
            </w:r>
            <w:r w:rsidRPr="00D706AF">
              <w:rPr>
                <w:rFonts w:eastAsiaTheme="minorHAnsi" w:hAnsi="Arial" w:cs="Arial"/>
                <w:sz w:val="20"/>
                <w:szCs w:val="20"/>
                <w:lang w:val="it-IT"/>
              </w:rPr>
              <w:tab/>
            </w:r>
            <w:r w:rsidRPr="00D706AF">
              <w:rPr>
                <w:rFonts w:eastAsiaTheme="minorHAnsi" w:hAnsi="Arial" w:cs="Arial"/>
                <w:sz w:val="20"/>
                <w:szCs w:val="20"/>
                <w:lang w:val="it-IT"/>
              </w:rPr>
              <w:br/>
              <w:t>E-mail:</w:t>
            </w:r>
            <w:r w:rsidRPr="00D706AF">
              <w:rPr>
                <w:rFonts w:eastAsiaTheme="minorHAnsi" w:hAnsi="Arial" w:cs="Arial"/>
                <w:sz w:val="20"/>
                <w:szCs w:val="20"/>
                <w:lang w:val="it-IT"/>
              </w:rPr>
              <w:tab/>
            </w:r>
          </w:p>
          <w:p w14:paraId="200BC466" w14:textId="77777777" w:rsidR="00D706AF" w:rsidRPr="006F208B" w:rsidRDefault="00D706AF" w:rsidP="00D706AF">
            <w:pPr>
              <w:spacing w:before="60" w:after="60"/>
              <w:jc w:val="left"/>
              <w:rPr>
                <w:rFonts w:eastAsiaTheme="minorHAnsi" w:hAnsi="Arial" w:cs="Arial"/>
                <w:sz w:val="20"/>
                <w:szCs w:val="20"/>
                <w:highlight w:val="yellow"/>
                <w:lang w:val="en-GB"/>
              </w:rPr>
            </w:pPr>
          </w:p>
        </w:tc>
      </w:tr>
    </w:tbl>
    <w:p w14:paraId="200BC468" w14:textId="77777777" w:rsidR="00C818EC" w:rsidRDefault="00C818EC" w:rsidP="00C818EC">
      <w:pPr>
        <w:pStyle w:val="Expanded"/>
        <w:keepNext/>
      </w:pPr>
    </w:p>
    <w:p w14:paraId="200BC469" w14:textId="77777777" w:rsidR="00C818EC" w:rsidRDefault="00164C84" w:rsidP="00C818EC">
      <w:pPr>
        <w:spacing w:after="0"/>
        <w:rPr>
          <w:rFonts w:eastAsiaTheme="minorHAnsi" w:hAnsi="Arial" w:cs="Arial"/>
          <w:b/>
          <w:sz w:val="20"/>
          <w:szCs w:val="20"/>
        </w:rPr>
      </w:pPr>
      <w:r w:rsidRPr="00C818EC">
        <w:rPr>
          <w:rFonts w:eastAsiaTheme="minorHAnsi" w:hAnsi="Arial" w:cs="Arial"/>
          <w:b/>
          <w:sz w:val="20"/>
          <w:szCs w:val="20"/>
        </w:rPr>
        <w:t>TO:</w:t>
      </w:r>
    </w:p>
    <w:p w14:paraId="200BC46A" w14:textId="77777777" w:rsidR="00C818EC" w:rsidRPr="00C818EC" w:rsidRDefault="00C818EC" w:rsidP="00C818EC">
      <w:pPr>
        <w:spacing w:after="0"/>
        <w:rPr>
          <w:rFonts w:eastAsiaTheme="minorHAnsi" w:hAnsi="Arial" w:cs="Arial"/>
          <w:b/>
          <w:sz w:val="20"/>
          <w:szCs w:val="20"/>
        </w:rPr>
      </w:pPr>
    </w:p>
    <w:tbl>
      <w:tblPr>
        <w:tblW w:w="98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55"/>
        <w:gridCol w:w="7705"/>
      </w:tblGrid>
      <w:tr w:rsidR="004338C9" w14:paraId="200BC46E" w14:textId="77777777" w:rsidTr="00872F74">
        <w:trPr>
          <w:cantSplit/>
          <w:trHeight w:val="648"/>
        </w:trPr>
        <w:tc>
          <w:tcPr>
            <w:tcW w:w="9860" w:type="dxa"/>
            <w:gridSpan w:val="2"/>
            <w:shd w:val="clear" w:color="auto" w:fill="F2F2F2" w:themeFill="background1" w:themeFillShade="F2"/>
          </w:tcPr>
          <w:p w14:paraId="200BC46B" w14:textId="77777777" w:rsidR="00C818EC" w:rsidRDefault="00C818EC" w:rsidP="00872F74">
            <w:pPr>
              <w:spacing w:before="60" w:after="60"/>
              <w:jc w:val="center"/>
              <w:rPr>
                <w:b/>
                <w:caps/>
              </w:rPr>
            </w:pPr>
          </w:p>
          <w:p w14:paraId="200BC46C" w14:textId="77777777" w:rsidR="00C818EC" w:rsidRDefault="00164C84" w:rsidP="00872F74">
            <w:pPr>
              <w:spacing w:before="60" w:after="60"/>
              <w:jc w:val="center"/>
              <w:rPr>
                <w:rFonts w:eastAsiaTheme="minorHAnsi" w:hAnsi="Arial" w:cs="Arial"/>
                <w:sz w:val="20"/>
                <w:szCs w:val="20"/>
              </w:rPr>
            </w:pPr>
            <w:r>
              <w:rPr>
                <w:b/>
                <w:caps/>
              </w:rPr>
              <w:t>NEXT GENERATION MANUFACTURING CANADA</w:t>
            </w:r>
            <w:r>
              <w:br/>
            </w:r>
            <w:r>
              <w:br/>
              <w:t>(</w:t>
            </w:r>
            <w:r>
              <w:t>“</w:t>
            </w:r>
            <w:r w:rsidRPr="00B17B92">
              <w:rPr>
                <w:b/>
              </w:rPr>
              <w:t>NGen</w:t>
            </w:r>
            <w:r>
              <w:t>”</w:t>
            </w:r>
            <w:r>
              <w:t>)</w:t>
            </w:r>
          </w:p>
          <w:p w14:paraId="200BC46D" w14:textId="77777777" w:rsidR="00C818EC" w:rsidRPr="006F208B" w:rsidRDefault="00C818EC" w:rsidP="00872F74">
            <w:pPr>
              <w:spacing w:before="60" w:after="60"/>
              <w:jc w:val="center"/>
              <w:rPr>
                <w:rFonts w:eastAsiaTheme="minorHAnsi" w:hAnsi="Arial" w:cs="Arial"/>
                <w:sz w:val="20"/>
                <w:szCs w:val="20"/>
              </w:rPr>
            </w:pPr>
          </w:p>
        </w:tc>
      </w:tr>
      <w:tr w:rsidR="004338C9" w14:paraId="200BC473" w14:textId="77777777" w:rsidTr="00872F74">
        <w:trPr>
          <w:cantSplit/>
          <w:trHeight w:val="359"/>
        </w:trPr>
        <w:tc>
          <w:tcPr>
            <w:tcW w:w="2155" w:type="dxa"/>
            <w:tcBorders>
              <w:bottom w:val="single" w:sz="4" w:space="0" w:color="C0C0C0"/>
            </w:tcBorders>
            <w:shd w:val="clear" w:color="auto" w:fill="F2F2F2" w:themeFill="background1" w:themeFillShade="F2"/>
          </w:tcPr>
          <w:p w14:paraId="200BC46F" w14:textId="77777777" w:rsidR="00C818EC" w:rsidRPr="006F208B" w:rsidRDefault="00164C84" w:rsidP="00872F74">
            <w:pPr>
              <w:spacing w:before="60" w:after="60"/>
              <w:jc w:val="left"/>
              <w:rPr>
                <w:rFonts w:eastAsiaTheme="minorHAnsi" w:hAnsi="Arial" w:cs="Arial"/>
                <w:sz w:val="20"/>
                <w:szCs w:val="20"/>
              </w:rPr>
            </w:pPr>
            <w:r>
              <w:rPr>
                <w:rFonts w:eastAsiaTheme="minorHAnsi" w:hAnsi="Arial" w:cs="Arial"/>
                <w:sz w:val="20"/>
                <w:szCs w:val="20"/>
              </w:rPr>
              <w:t>Notice Information</w:t>
            </w:r>
            <w:r w:rsidRPr="006F208B">
              <w:rPr>
                <w:rFonts w:eastAsiaTheme="minorHAnsi" w:hAnsi="Arial" w:cs="Arial"/>
                <w:sz w:val="20"/>
                <w:szCs w:val="20"/>
              </w:rPr>
              <w:t>:</w:t>
            </w:r>
          </w:p>
        </w:tc>
        <w:tc>
          <w:tcPr>
            <w:tcW w:w="7705" w:type="dxa"/>
            <w:tcBorders>
              <w:bottom w:val="single" w:sz="4" w:space="0" w:color="C0C0C0"/>
            </w:tcBorders>
          </w:tcPr>
          <w:p w14:paraId="177AD7E8" w14:textId="77777777" w:rsidR="00231A12" w:rsidRPr="00D706AF" w:rsidRDefault="00231A12" w:rsidP="00231A12">
            <w:pPr>
              <w:spacing w:before="60" w:after="60"/>
              <w:jc w:val="left"/>
              <w:rPr>
                <w:rFonts w:eastAsiaTheme="minorHAnsi" w:hAnsi="Arial" w:cs="Arial"/>
                <w:sz w:val="20"/>
                <w:szCs w:val="20"/>
              </w:rPr>
            </w:pPr>
            <w:r>
              <w:rPr>
                <w:rFonts w:eastAsiaTheme="minorHAnsi" w:hAnsi="Arial" w:cs="Arial"/>
                <w:sz w:val="20"/>
                <w:szCs w:val="20"/>
              </w:rPr>
              <w:t xml:space="preserve">Address: </w:t>
            </w:r>
            <w:r w:rsidRPr="00D706AF">
              <w:rPr>
                <w:rFonts w:eastAsiaTheme="minorHAnsi" w:hAnsi="Arial" w:cs="Arial"/>
                <w:sz w:val="20"/>
                <w:szCs w:val="20"/>
              </w:rPr>
              <w:t>175 Longwood Road South, Suite 301</w:t>
            </w:r>
            <w:r>
              <w:rPr>
                <w:rFonts w:eastAsiaTheme="minorHAnsi" w:hAnsi="Arial" w:cs="Arial"/>
                <w:sz w:val="20"/>
                <w:szCs w:val="20"/>
              </w:rPr>
              <w:t xml:space="preserve"> </w:t>
            </w:r>
            <w:r w:rsidRPr="00D706AF">
              <w:rPr>
                <w:rFonts w:eastAsiaTheme="minorHAnsi" w:hAnsi="Arial" w:cs="Arial"/>
                <w:sz w:val="20"/>
                <w:szCs w:val="20"/>
              </w:rPr>
              <w:t>Hamilton, Ontario L8P 0A1</w:t>
            </w:r>
          </w:p>
          <w:p w14:paraId="5EB98D23" w14:textId="77777777" w:rsidR="00231A12" w:rsidRPr="00D706AF" w:rsidRDefault="00231A12" w:rsidP="00231A12">
            <w:pPr>
              <w:spacing w:before="60" w:after="60"/>
              <w:jc w:val="left"/>
              <w:rPr>
                <w:rFonts w:eastAsiaTheme="minorHAnsi" w:hAnsi="Arial" w:cs="Arial"/>
                <w:sz w:val="20"/>
                <w:szCs w:val="20"/>
                <w:lang w:val="it-IT"/>
              </w:rPr>
            </w:pPr>
            <w:r w:rsidRPr="00D706AF">
              <w:rPr>
                <w:rFonts w:eastAsiaTheme="minorHAnsi" w:hAnsi="Arial" w:cs="Arial"/>
                <w:sz w:val="20"/>
                <w:szCs w:val="20"/>
              </w:rPr>
              <w:t>Attention:</w:t>
            </w:r>
            <w:r>
              <w:rPr>
                <w:rFonts w:eastAsiaTheme="minorHAnsi" w:hAnsi="Arial" w:cs="Arial"/>
                <w:sz w:val="20"/>
                <w:szCs w:val="20"/>
              </w:rPr>
              <w:t xml:space="preserve"> Chief Technology Officer</w:t>
            </w:r>
            <w:r w:rsidRPr="00D706AF">
              <w:rPr>
                <w:rFonts w:eastAsiaTheme="minorHAnsi" w:hAnsi="Arial" w:cs="Arial"/>
                <w:sz w:val="20"/>
                <w:szCs w:val="20"/>
              </w:rPr>
              <w:tab/>
            </w:r>
            <w:r w:rsidRPr="00D706AF">
              <w:rPr>
                <w:rFonts w:eastAsiaTheme="minorHAnsi" w:hAnsi="Arial" w:cs="Arial"/>
                <w:sz w:val="20"/>
                <w:szCs w:val="20"/>
              </w:rPr>
              <w:br/>
            </w:r>
            <w:r w:rsidRPr="00D706AF">
              <w:rPr>
                <w:rFonts w:eastAsiaTheme="minorHAnsi" w:hAnsi="Arial" w:cs="Arial"/>
                <w:sz w:val="20"/>
                <w:szCs w:val="20"/>
                <w:lang w:val="it-IT"/>
              </w:rPr>
              <w:t>Tel. No.:</w:t>
            </w:r>
            <w:r w:rsidRPr="00D706AF">
              <w:rPr>
                <w:rFonts w:eastAsiaTheme="minorHAnsi" w:hAnsi="Arial" w:cs="Arial"/>
                <w:sz w:val="20"/>
                <w:szCs w:val="20"/>
                <w:lang w:val="it-IT"/>
              </w:rPr>
              <w:br/>
              <w:t>E-mail:</w:t>
            </w:r>
            <w:r w:rsidRPr="00D706AF">
              <w:rPr>
                <w:rFonts w:eastAsiaTheme="minorHAnsi" w:hAnsi="Arial" w:cs="Arial"/>
                <w:sz w:val="20"/>
                <w:szCs w:val="20"/>
                <w:lang w:val="it-IT"/>
              </w:rPr>
              <w:tab/>
            </w:r>
            <w:r>
              <w:rPr>
                <w:rFonts w:eastAsiaTheme="minorHAnsi" w:hAnsi="Arial" w:cs="Arial"/>
                <w:sz w:val="20"/>
                <w:szCs w:val="20"/>
                <w:lang w:val="it-IT"/>
              </w:rPr>
              <w:t>legal@ngen.ca</w:t>
            </w:r>
          </w:p>
          <w:p w14:paraId="200BC472" w14:textId="77777777" w:rsidR="00C818EC" w:rsidRPr="006F208B" w:rsidRDefault="00C818EC" w:rsidP="00872F74">
            <w:pPr>
              <w:spacing w:before="60" w:after="60"/>
              <w:jc w:val="left"/>
              <w:rPr>
                <w:rFonts w:eastAsiaTheme="minorHAnsi" w:hAnsi="Arial" w:cs="Arial"/>
                <w:sz w:val="20"/>
                <w:szCs w:val="20"/>
                <w:highlight w:val="yellow"/>
                <w:lang w:val="en-GB"/>
              </w:rPr>
            </w:pPr>
          </w:p>
        </w:tc>
      </w:tr>
    </w:tbl>
    <w:p w14:paraId="200BC474" w14:textId="77777777" w:rsidR="00C818EC" w:rsidRDefault="00C818EC" w:rsidP="00577E6E">
      <w:pPr>
        <w:pStyle w:val="Expanded"/>
        <w:keepNext/>
      </w:pPr>
    </w:p>
    <w:p w14:paraId="200BC475" w14:textId="77777777" w:rsidR="00577E6E" w:rsidRDefault="00164C84" w:rsidP="00577E6E">
      <w:pPr>
        <w:pStyle w:val="L-Caps-B"/>
      </w:pPr>
      <w:r>
        <w:t>CONTEXT:</w:t>
      </w:r>
    </w:p>
    <w:p w14:paraId="200BC476" w14:textId="77777777" w:rsidR="00577E6E" w:rsidRDefault="00164C84" w:rsidP="00577E6E">
      <w:pPr>
        <w:pStyle w:val="ContextL1"/>
        <w:keepNext/>
      </w:pPr>
      <w:r>
        <w:t>As part of the Government of Canada</w:t>
      </w:r>
      <w:r>
        <w:t>’</w:t>
      </w:r>
      <w:r>
        <w:t xml:space="preserve">s Innovation Superclusters Initiative, NGen is dedicated to building up </w:t>
      </w:r>
      <w:proofErr w:type="gramStart"/>
      <w:r>
        <w:t>next-generation</w:t>
      </w:r>
      <w:proofErr w:type="gramEnd"/>
      <w:r>
        <w:t xml:space="preserve"> manufacturing capabilities and promoting collaboration in advanced manufacturing and innovation by strengthening linkages </w:t>
      </w:r>
      <w:r w:rsidR="00A713A8">
        <w:t>across</w:t>
      </w:r>
      <w:r>
        <w:t xml:space="preserve"> industry, academia and research institutes in Canada and abroad, and providing financial support for the scaling and adoption of 4.0 technologies</w:t>
      </w:r>
      <w:r w:rsidR="00336C3E">
        <w:t xml:space="preserve"> (the </w:t>
      </w:r>
      <w:r w:rsidR="00336C3E">
        <w:t>“</w:t>
      </w:r>
      <w:r w:rsidR="00A713A8">
        <w:rPr>
          <w:b/>
        </w:rPr>
        <w:t>Initiative</w:t>
      </w:r>
      <w:r w:rsidR="00336C3E">
        <w:t>”</w:t>
      </w:r>
      <w:r w:rsidR="00336C3E">
        <w:t>)</w:t>
      </w:r>
      <w:r>
        <w:t xml:space="preserve">. </w:t>
      </w:r>
    </w:p>
    <w:p w14:paraId="200BC477" w14:textId="77777777" w:rsidR="00577E6E" w:rsidRDefault="00164C84" w:rsidP="00577E6E">
      <w:pPr>
        <w:pStyle w:val="ContextL1"/>
        <w:keepNext/>
      </w:pPr>
      <w:r>
        <w:t xml:space="preserve">The Applicant desires to obtain financial support from NGen for a certain project as more particularly set out in the NGen Advanced Manufacturing Supercluster </w:t>
      </w:r>
      <w:r w:rsidR="00A713A8">
        <w:t>Initiative</w:t>
      </w:r>
      <w:r>
        <w:t xml:space="preserve"> </w:t>
      </w:r>
      <w:r w:rsidR="00131AD5">
        <w:t xml:space="preserve">application </w:t>
      </w:r>
      <w:r w:rsidR="00936B28">
        <w:t>(Expression of Interest or Full</w:t>
      </w:r>
      <w:r w:rsidR="00131AD5">
        <w:t xml:space="preserve"> Application)</w:t>
      </w:r>
      <w:r>
        <w:t xml:space="preserve"> submitted by the Applicant</w:t>
      </w:r>
      <w:r w:rsidR="00D633BD">
        <w:t xml:space="preserve"> </w:t>
      </w:r>
      <w:r w:rsidR="006B53CF">
        <w:t xml:space="preserve">on </w:t>
      </w:r>
      <w:r w:rsidR="00991E94">
        <w:t xml:space="preserve">the </w:t>
      </w:r>
      <w:r w:rsidR="00991E94" w:rsidRPr="00B1093A">
        <w:rPr>
          <w:rFonts w:hAnsi="Arial"/>
        </w:rPr>
        <w:t xml:space="preserve">____ day of </w:t>
      </w:r>
      <w:r w:rsidR="00991E94" w:rsidRPr="00B1093A">
        <w:rPr>
          <w:rFonts w:hAnsi="Arial"/>
        </w:rPr>
        <w:lastRenderedPageBreak/>
        <w:t>________________, 20</w:t>
      </w:r>
      <w:r w:rsidR="00991E94">
        <w:rPr>
          <w:rFonts w:hAnsi="Arial"/>
        </w:rPr>
        <w:t>__</w:t>
      </w:r>
      <w:r w:rsidR="00310029">
        <w:rPr>
          <w:rFonts w:hAnsi="Arial"/>
        </w:rPr>
        <w:t>_</w:t>
      </w:r>
      <w:r w:rsidR="006B53CF">
        <w:t xml:space="preserve"> </w:t>
      </w:r>
      <w:r w:rsidR="00D633BD">
        <w:t xml:space="preserve">(together with any ancillary or other documents submitted to NGen in connection therewith, collectively, the </w:t>
      </w:r>
      <w:r w:rsidR="00D633BD">
        <w:t>“</w:t>
      </w:r>
      <w:r w:rsidR="00D633BD" w:rsidRPr="00F60FBA">
        <w:rPr>
          <w:b/>
        </w:rPr>
        <w:t>Application</w:t>
      </w:r>
      <w:r w:rsidR="00D633BD">
        <w:t>”</w:t>
      </w:r>
      <w:r w:rsidR="00D633BD">
        <w:t>).</w:t>
      </w:r>
    </w:p>
    <w:p w14:paraId="200BC478" w14:textId="77777777" w:rsidR="00B84DB8" w:rsidRDefault="00164C84" w:rsidP="00BE5B7D">
      <w:pPr>
        <w:pStyle w:val="ContextL1"/>
        <w:keepNext/>
      </w:pPr>
      <w:proofErr w:type="gramStart"/>
      <w:r>
        <w:t>In order to</w:t>
      </w:r>
      <w:proofErr w:type="gramEnd"/>
      <w:r>
        <w:t xml:space="preserve"> accept the Application for assessment, NGen requires the Applicant </w:t>
      </w:r>
      <w:r w:rsidR="00777196">
        <w:t>agree to</w:t>
      </w:r>
      <w:r>
        <w:t xml:space="preserve"> the terms and conditions contained in this Acknowledgement</w:t>
      </w:r>
      <w:r w:rsidR="00777196">
        <w:t>.</w:t>
      </w:r>
    </w:p>
    <w:p w14:paraId="200BC479" w14:textId="77777777" w:rsidR="00084BD6" w:rsidRPr="001304F0" w:rsidRDefault="00164C84" w:rsidP="001304F0">
      <w:pPr>
        <w:pStyle w:val="BodyText"/>
        <w:keepNext/>
        <w:widowControl w:val="0"/>
        <w:rPr>
          <w:szCs w:val="22"/>
        </w:rPr>
      </w:pPr>
      <w:r>
        <w:rPr>
          <w:b/>
          <w:bCs/>
        </w:rPr>
        <w:t>THEREFOR</w:t>
      </w:r>
      <w:r w:rsidRPr="006B53CF">
        <w:rPr>
          <w:b/>
          <w:bCs/>
          <w:szCs w:val="22"/>
        </w:rPr>
        <w:t>E</w:t>
      </w:r>
      <w:r w:rsidRPr="006B53CF">
        <w:rPr>
          <w:szCs w:val="22"/>
        </w:rPr>
        <w:t>,</w:t>
      </w:r>
      <w:r w:rsidR="00B84DB8" w:rsidRPr="006B53CF">
        <w:rPr>
          <w:szCs w:val="22"/>
        </w:rPr>
        <w:t xml:space="preserve"> </w:t>
      </w:r>
      <w:r w:rsidR="00777196">
        <w:rPr>
          <w:szCs w:val="22"/>
        </w:rPr>
        <w:t>the Applicant acknowledges and agrees as follows</w:t>
      </w:r>
      <w:r w:rsidRPr="006B53CF">
        <w:rPr>
          <w:szCs w:val="22"/>
        </w:rPr>
        <w:t>:</w:t>
      </w:r>
    </w:p>
    <w:p w14:paraId="200BC47A" w14:textId="77777777" w:rsidR="004C4E9E" w:rsidRPr="00084BD6" w:rsidRDefault="00164C84" w:rsidP="00084BD6">
      <w:pPr>
        <w:pStyle w:val="ListParagraph"/>
        <w:numPr>
          <w:ilvl w:val="0"/>
          <w:numId w:val="15"/>
        </w:numPr>
        <w:spacing w:after="0"/>
        <w:ind w:hanging="630"/>
        <w:rPr>
          <w:b/>
          <w:szCs w:val="22"/>
        </w:rPr>
      </w:pPr>
      <w:r w:rsidRPr="00084BD6">
        <w:rPr>
          <w:szCs w:val="22"/>
        </w:rPr>
        <w:t xml:space="preserve">The submission of the Application by the </w:t>
      </w:r>
      <w:r w:rsidR="00936B28">
        <w:rPr>
          <w:szCs w:val="22"/>
        </w:rPr>
        <w:t>Applicant</w:t>
      </w:r>
      <w:r w:rsidRPr="00084BD6">
        <w:rPr>
          <w:szCs w:val="22"/>
        </w:rPr>
        <w:t xml:space="preserve"> and the acceptance of the Application for assessment by NGen, is subject to terms and conditions attached hereto as </w:t>
      </w:r>
      <w:r w:rsidRPr="001304F0">
        <w:rPr>
          <w:szCs w:val="22"/>
          <w:u w:val="single"/>
        </w:rPr>
        <w:t xml:space="preserve">Schedule </w:t>
      </w:r>
      <w:r w:rsidRPr="001304F0">
        <w:rPr>
          <w:szCs w:val="22"/>
          <w:u w:val="single"/>
        </w:rPr>
        <w:t>“</w:t>
      </w:r>
      <w:r w:rsidRPr="001304F0">
        <w:rPr>
          <w:szCs w:val="22"/>
          <w:u w:val="single"/>
        </w:rPr>
        <w:t>A</w:t>
      </w:r>
      <w:r w:rsidRPr="001304F0">
        <w:rPr>
          <w:szCs w:val="22"/>
          <w:u w:val="single"/>
        </w:rPr>
        <w:t>”</w:t>
      </w:r>
      <w:r w:rsidRPr="00084BD6">
        <w:rPr>
          <w:szCs w:val="22"/>
        </w:rPr>
        <w:t xml:space="preserve">, which constitute an integral part of this </w:t>
      </w:r>
      <w:r w:rsidR="006F2898">
        <w:t>Acknowledgement</w:t>
      </w:r>
      <w:r>
        <w:t xml:space="preserve">. </w:t>
      </w:r>
    </w:p>
    <w:p w14:paraId="200BC47B" w14:textId="77777777" w:rsidR="004C4E9E" w:rsidRPr="004C4E9E" w:rsidRDefault="004C4E9E" w:rsidP="004C4E9E">
      <w:pPr>
        <w:spacing w:after="0"/>
        <w:rPr>
          <w:szCs w:val="22"/>
        </w:rPr>
      </w:pPr>
    </w:p>
    <w:p w14:paraId="200BC47C" w14:textId="77777777" w:rsidR="008D056A" w:rsidRDefault="00164C84" w:rsidP="00E42B31">
      <w:pPr>
        <w:pStyle w:val="BodyText"/>
        <w:keepNext/>
        <w:widowControl w:val="0"/>
        <w:numPr>
          <w:ilvl w:val="0"/>
          <w:numId w:val="15"/>
        </w:numPr>
        <w:ind w:hanging="630"/>
      </w:pPr>
      <w:r>
        <w:t xml:space="preserve">This </w:t>
      </w:r>
      <w:r w:rsidR="006F2898">
        <w:t>Acknowledgement</w:t>
      </w:r>
      <w:r>
        <w:t xml:space="preserve"> shall be deemed to form a part of the Application and </w:t>
      </w:r>
      <w:r w:rsidR="0029305F">
        <w:t>each</w:t>
      </w:r>
      <w:r w:rsidR="001304F0">
        <w:t xml:space="preserve"> Applicant</w:t>
      </w:r>
      <w:r w:rsidR="00FE72D9">
        <w:t xml:space="preserve"> agrees to perform its obligations under </w:t>
      </w:r>
      <w:r w:rsidR="00936B28">
        <w:t>this</w:t>
      </w:r>
      <w:r w:rsidR="00FE72D9">
        <w:t xml:space="preserve"> </w:t>
      </w:r>
      <w:r w:rsidR="006F2898">
        <w:t>Acknowledgement</w:t>
      </w:r>
      <w:r w:rsidR="00FE72D9">
        <w:t>.</w:t>
      </w:r>
    </w:p>
    <w:p w14:paraId="200BC47D" w14:textId="77777777" w:rsidR="00E42B31" w:rsidRDefault="00164C84" w:rsidP="00084BD6">
      <w:pPr>
        <w:pStyle w:val="Article4Cont2"/>
        <w:keepNext/>
        <w:numPr>
          <w:ilvl w:val="0"/>
          <w:numId w:val="15"/>
        </w:numPr>
        <w:ind w:hanging="630"/>
      </w:pPr>
      <w:bookmarkStart w:id="0" w:name="_Ref264522764"/>
      <w:bookmarkStart w:id="1" w:name="_Toc529364423"/>
      <w:bookmarkStart w:id="2" w:name="_Ref150834374"/>
      <w:bookmarkStart w:id="3" w:name="_Ref208392551"/>
      <w:r w:rsidRPr="00B17B92">
        <w:t xml:space="preserve">This </w:t>
      </w:r>
      <w:r w:rsidR="006F2898">
        <w:t>Acknowledgement</w:t>
      </w:r>
      <w:r w:rsidRPr="00B17B92">
        <w:t xml:space="preserve"> is governed </w:t>
      </w:r>
      <w:r w:rsidR="00550E88" w:rsidRPr="00B17B92">
        <w:t>by and</w:t>
      </w:r>
      <w:r w:rsidRPr="00B17B92">
        <w:t xml:space="preserve"> is to be construed and interpreted in accordance with, the laws of the Province of Ontario and the laws of Canada applicable in that Province.</w:t>
      </w:r>
    </w:p>
    <w:bookmarkEnd w:id="0"/>
    <w:bookmarkEnd w:id="1"/>
    <w:p w14:paraId="200BC47E" w14:textId="77777777" w:rsidR="0071354B" w:rsidRDefault="00164C84" w:rsidP="001304F0">
      <w:pPr>
        <w:pStyle w:val="BodyText"/>
        <w:keepNext/>
        <w:widowControl w:val="0"/>
        <w:numPr>
          <w:ilvl w:val="0"/>
          <w:numId w:val="15"/>
        </w:numPr>
        <w:ind w:hanging="630"/>
      </w:pPr>
      <w:r w:rsidRPr="00323379">
        <w:t xml:space="preserve">This </w:t>
      </w:r>
      <w:r w:rsidR="006F2898">
        <w:t>Acknowledgement</w:t>
      </w:r>
      <w:r w:rsidRPr="00323379">
        <w:t xml:space="preserve"> may be executed and delivered by the </w:t>
      </w:r>
      <w:r w:rsidR="001304F0">
        <w:t>Lead Applicant and the Partners</w:t>
      </w:r>
      <w:r w:rsidRPr="00323379">
        <w:t xml:space="preserve"> in one or more counterparts, each of which will be an original, and each of which may be delivered by facsimile, e-mail or other functionally equivalent electronic means of transmission, and those counterparts will together constitute one and the same instrument.</w:t>
      </w:r>
    </w:p>
    <w:bookmarkEnd w:id="2"/>
    <w:bookmarkEnd w:id="3"/>
    <w:p w14:paraId="200BC47F" w14:textId="77777777" w:rsidR="00577E6E" w:rsidRPr="00577E6E" w:rsidRDefault="00164C84" w:rsidP="00577E6E">
      <w:pPr>
        <w:pStyle w:val="BodyText"/>
        <w:keepNext/>
        <w:widowControl w:val="0"/>
        <w:jc w:val="center"/>
        <w:rPr>
          <w:b/>
        </w:rPr>
      </w:pPr>
      <w:r w:rsidRPr="00577E6E">
        <w:rPr>
          <w:b/>
        </w:rPr>
        <w:t xml:space="preserve"> [SIGNATURE PAGE FOLLOWS]</w:t>
      </w:r>
    </w:p>
    <w:p w14:paraId="200BC480" w14:textId="77777777" w:rsidR="00577E6E" w:rsidRDefault="00577E6E" w:rsidP="00577E6E">
      <w:pPr>
        <w:pStyle w:val="BodyText"/>
        <w:keepNext/>
        <w:widowControl w:val="0"/>
      </w:pPr>
    </w:p>
    <w:p w14:paraId="200BC481" w14:textId="77777777" w:rsidR="00577E6E" w:rsidRDefault="00577E6E" w:rsidP="00577E6E">
      <w:pPr>
        <w:pStyle w:val="BodyText"/>
        <w:keepNext/>
        <w:widowControl w:val="0"/>
      </w:pPr>
    </w:p>
    <w:p w14:paraId="200BC482" w14:textId="77777777" w:rsidR="00577E6E" w:rsidRDefault="00577E6E" w:rsidP="00577E6E">
      <w:pPr>
        <w:pStyle w:val="BodyText"/>
        <w:keepNext/>
        <w:widowControl w:val="0"/>
        <w:sectPr w:rsidR="00577E6E">
          <w:headerReference w:type="default" r:id="rId11"/>
          <w:footerReference w:type="default" r:id="rId12"/>
          <w:footerReference w:type="first" r:id="rId13"/>
          <w:pgSz w:w="12240" w:h="15840" w:code="1"/>
          <w:pgMar w:top="1134" w:right="1134" w:bottom="1134" w:left="1134" w:header="720" w:footer="720" w:gutter="0"/>
          <w:pgNumType w:start="1"/>
          <w:cols w:space="720"/>
          <w:formProt w:val="0"/>
          <w:titlePg/>
          <w:docGrid w:linePitch="360"/>
        </w:sectPr>
      </w:pPr>
    </w:p>
    <w:p w14:paraId="200BC483" w14:textId="77777777" w:rsidR="00577E6E" w:rsidRDefault="00164C84" w:rsidP="00577E6E">
      <w:pPr>
        <w:pStyle w:val="BodyText"/>
        <w:keepNext/>
        <w:pageBreakBefore/>
      </w:pPr>
      <w:r>
        <w:lastRenderedPageBreak/>
        <w:t xml:space="preserve">The Lead Applicant and each Partner have executed and delivered this </w:t>
      </w:r>
      <w:r w:rsidR="006F2898">
        <w:t>Acknowledgement</w:t>
      </w:r>
      <w:r>
        <w:t>, as of the date first written above.</w:t>
      </w:r>
    </w:p>
    <w:p w14:paraId="200BC484" w14:textId="77777777" w:rsidR="00336C3E" w:rsidRDefault="00336C3E" w:rsidP="00577E6E">
      <w:pPr>
        <w:keepNext/>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89"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85" w14:textId="77777777" w:rsidR="00A26FA9" w:rsidRDefault="00164C84" w:rsidP="00136D0A">
            <w:pPr>
              <w:keepNext/>
              <w:autoSpaceDE w:val="0"/>
              <w:autoSpaceDN w:val="0"/>
              <w:adjustRightInd w:val="0"/>
              <w:spacing w:after="0"/>
              <w:jc w:val="left"/>
              <w:rPr>
                <w:b/>
                <w:caps/>
              </w:rPr>
            </w:pPr>
            <w:r w:rsidRPr="00A26FA9">
              <w:rPr>
                <w:b/>
                <w:caps/>
              </w:rPr>
              <w:t xml:space="preserve">LEAD </w:t>
            </w:r>
            <w:r w:rsidR="00336C3E" w:rsidRPr="00A26FA9">
              <w:rPr>
                <w:b/>
                <w:caps/>
              </w:rPr>
              <w:t>APPLICANT</w:t>
            </w:r>
            <w:r w:rsidR="0071743E">
              <w:rPr>
                <w:b/>
                <w:caps/>
              </w:rPr>
              <w:t xml:space="preserve"> </w:t>
            </w:r>
          </w:p>
          <w:p w14:paraId="200BC486" w14:textId="77777777" w:rsidR="00336C3E" w:rsidRPr="00323379" w:rsidRDefault="00164C84" w:rsidP="00136D0A">
            <w:pPr>
              <w:keepNext/>
              <w:autoSpaceDE w:val="0"/>
              <w:autoSpaceDN w:val="0"/>
              <w:adjustRightInd w:val="0"/>
              <w:spacing w:after="0"/>
              <w:jc w:val="left"/>
              <w:rPr>
                <w:rFonts w:eastAsia="Times New Roman" w:hAnsi="Arial" w:cs="Arial"/>
                <w:b/>
                <w:bCs/>
                <w:szCs w:val="22"/>
                <w:lang w:eastAsia="en-CA"/>
              </w:rPr>
            </w:pPr>
            <w:r>
              <w:rPr>
                <w:b/>
                <w:caps/>
              </w:rPr>
              <w:t xml:space="preserve">COMPANY </w:t>
            </w:r>
            <w:proofErr w:type="gramStart"/>
            <w:r>
              <w:rPr>
                <w:b/>
                <w:caps/>
              </w:rPr>
              <w:t>NAME:_</w:t>
            </w:r>
            <w:proofErr w:type="gramEnd"/>
            <w:r>
              <w:rPr>
                <w:b/>
                <w:caps/>
              </w:rPr>
              <w:t>_____________________</w:t>
            </w:r>
            <w:r w:rsidR="00A26FA9">
              <w:rPr>
                <w:b/>
                <w:caps/>
              </w:rPr>
              <w:t>____</w:t>
            </w:r>
          </w:p>
          <w:p w14:paraId="200BC487" w14:textId="77777777" w:rsidR="00336C3E"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88" w14:textId="77777777" w:rsidR="00336C3E" w:rsidRPr="00323379" w:rsidRDefault="00336C3E"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8B"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8A" w14:textId="77777777" w:rsidR="00336C3E" w:rsidRPr="00323379" w:rsidRDefault="00336C3E" w:rsidP="00136D0A">
            <w:pPr>
              <w:keepNext/>
              <w:autoSpaceDE w:val="0"/>
              <w:autoSpaceDN w:val="0"/>
              <w:adjustRightInd w:val="0"/>
              <w:spacing w:after="0"/>
              <w:jc w:val="left"/>
              <w:rPr>
                <w:rFonts w:eastAsia="Times New Roman" w:hAnsi="Arial" w:cs="Arial"/>
                <w:szCs w:val="22"/>
                <w:lang w:eastAsia="en-CA"/>
              </w:rPr>
            </w:pPr>
          </w:p>
        </w:tc>
      </w:tr>
      <w:tr w:rsidR="004338C9" w14:paraId="200BC48D"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8C" w14:textId="77777777" w:rsidR="00336C3E"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8F"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8E" w14:textId="77777777" w:rsidR="00336C3E"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90" w14:textId="77777777" w:rsidR="00577E6E" w:rsidRDefault="00577E6E"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95"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91" w14:textId="77777777" w:rsidR="00367159" w:rsidRDefault="00164C84" w:rsidP="00367159">
            <w:pPr>
              <w:keepNext/>
              <w:autoSpaceDE w:val="0"/>
              <w:autoSpaceDN w:val="0"/>
              <w:adjustRightInd w:val="0"/>
              <w:spacing w:after="0"/>
              <w:jc w:val="left"/>
              <w:rPr>
                <w:b/>
                <w:caps/>
              </w:rPr>
            </w:pPr>
            <w:r>
              <w:rPr>
                <w:b/>
                <w:caps/>
              </w:rPr>
              <w:t>Partner</w:t>
            </w:r>
          </w:p>
          <w:p w14:paraId="200BC492" w14:textId="77777777" w:rsidR="00131AD5"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 xml:space="preserve">COMPANY </w:t>
            </w:r>
            <w:proofErr w:type="gramStart"/>
            <w:r>
              <w:rPr>
                <w:b/>
                <w:caps/>
              </w:rPr>
              <w:t>NAME:_</w:t>
            </w:r>
            <w:proofErr w:type="gramEnd"/>
            <w:r>
              <w:rPr>
                <w:b/>
                <w:caps/>
              </w:rPr>
              <w:t>_________________________</w:t>
            </w:r>
            <w:r w:rsidRPr="00336C3E">
              <w:rPr>
                <w:b/>
                <w:caps/>
                <w:highlight w:val="yellow"/>
              </w:rPr>
              <w:t xml:space="preserve"> </w:t>
            </w:r>
          </w:p>
          <w:p w14:paraId="200BC493"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94"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97"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96"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99"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98"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9B"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9A"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9C" w14:textId="77777777" w:rsidR="00577E6E" w:rsidRDefault="00577E6E"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A2"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9D" w14:textId="77777777" w:rsidR="00367159" w:rsidRDefault="00164C84" w:rsidP="00367159">
            <w:pPr>
              <w:keepNext/>
              <w:autoSpaceDE w:val="0"/>
              <w:autoSpaceDN w:val="0"/>
              <w:adjustRightInd w:val="0"/>
              <w:spacing w:after="0"/>
              <w:jc w:val="left"/>
              <w:rPr>
                <w:b/>
                <w:caps/>
              </w:rPr>
            </w:pPr>
            <w:r>
              <w:rPr>
                <w:b/>
                <w:caps/>
              </w:rPr>
              <w:t>Partner</w:t>
            </w:r>
          </w:p>
          <w:p w14:paraId="200BC49E" w14:textId="77777777" w:rsidR="00367159"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 xml:space="preserve">COMPANY </w:t>
            </w:r>
            <w:proofErr w:type="gramStart"/>
            <w:r>
              <w:rPr>
                <w:b/>
                <w:caps/>
              </w:rPr>
              <w:t>NAME:_</w:t>
            </w:r>
            <w:proofErr w:type="gramEnd"/>
            <w:r>
              <w:rPr>
                <w:b/>
                <w:caps/>
              </w:rPr>
              <w:t>_________________________</w:t>
            </w:r>
            <w:r w:rsidRPr="00336C3E">
              <w:rPr>
                <w:b/>
                <w:caps/>
                <w:highlight w:val="yellow"/>
              </w:rPr>
              <w:t xml:space="preserve"> </w:t>
            </w:r>
          </w:p>
          <w:p w14:paraId="200BC49F" w14:textId="77777777" w:rsidR="00131AD5" w:rsidRPr="00323379" w:rsidRDefault="00131AD5" w:rsidP="00367159">
            <w:pPr>
              <w:keepNext/>
              <w:autoSpaceDE w:val="0"/>
              <w:autoSpaceDN w:val="0"/>
              <w:adjustRightInd w:val="0"/>
              <w:spacing w:after="0"/>
              <w:jc w:val="left"/>
              <w:rPr>
                <w:rFonts w:eastAsia="Times New Roman" w:hAnsi="Arial" w:cs="Arial"/>
                <w:b/>
                <w:bCs/>
                <w:szCs w:val="22"/>
                <w:lang w:eastAsia="en-CA"/>
              </w:rPr>
            </w:pPr>
          </w:p>
          <w:p w14:paraId="200BC4A0"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A1"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A4"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A3"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A6"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A5"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A8"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A7"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A9" w14:textId="77777777" w:rsidR="00131AD5" w:rsidRDefault="00131AD5"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AF"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AA" w14:textId="77777777" w:rsidR="00367159" w:rsidRDefault="00164C84" w:rsidP="00367159">
            <w:pPr>
              <w:keepNext/>
              <w:autoSpaceDE w:val="0"/>
              <w:autoSpaceDN w:val="0"/>
              <w:adjustRightInd w:val="0"/>
              <w:spacing w:after="0"/>
              <w:jc w:val="left"/>
              <w:rPr>
                <w:b/>
                <w:caps/>
              </w:rPr>
            </w:pPr>
            <w:r>
              <w:rPr>
                <w:b/>
                <w:caps/>
              </w:rPr>
              <w:lastRenderedPageBreak/>
              <w:t>Partner</w:t>
            </w:r>
          </w:p>
          <w:p w14:paraId="200BC4AB" w14:textId="77777777" w:rsidR="00367159" w:rsidRPr="00323379" w:rsidRDefault="00164C84" w:rsidP="00367159">
            <w:pPr>
              <w:keepNext/>
              <w:autoSpaceDE w:val="0"/>
              <w:autoSpaceDN w:val="0"/>
              <w:adjustRightInd w:val="0"/>
              <w:spacing w:after="0"/>
              <w:jc w:val="left"/>
              <w:rPr>
                <w:rFonts w:eastAsia="Times New Roman" w:hAnsi="Arial" w:cs="Arial"/>
                <w:b/>
                <w:bCs/>
                <w:szCs w:val="22"/>
                <w:lang w:eastAsia="en-CA"/>
              </w:rPr>
            </w:pPr>
            <w:r>
              <w:rPr>
                <w:b/>
                <w:caps/>
              </w:rPr>
              <w:t xml:space="preserve">COMPANY </w:t>
            </w:r>
            <w:proofErr w:type="gramStart"/>
            <w:r>
              <w:rPr>
                <w:b/>
                <w:caps/>
              </w:rPr>
              <w:t>NAME:_</w:t>
            </w:r>
            <w:proofErr w:type="gramEnd"/>
            <w:r>
              <w:rPr>
                <w:b/>
                <w:caps/>
              </w:rPr>
              <w:t>_________________________</w:t>
            </w:r>
            <w:r w:rsidRPr="00336C3E">
              <w:rPr>
                <w:b/>
                <w:caps/>
                <w:highlight w:val="yellow"/>
              </w:rPr>
              <w:t xml:space="preserve"> </w:t>
            </w:r>
          </w:p>
          <w:p w14:paraId="200BC4AC" w14:textId="77777777" w:rsidR="00131AD5" w:rsidRPr="00323379" w:rsidRDefault="00131AD5" w:rsidP="00367159">
            <w:pPr>
              <w:keepNext/>
              <w:autoSpaceDE w:val="0"/>
              <w:autoSpaceDN w:val="0"/>
              <w:adjustRightInd w:val="0"/>
              <w:spacing w:after="0"/>
              <w:jc w:val="left"/>
              <w:rPr>
                <w:rFonts w:eastAsia="Times New Roman" w:hAnsi="Arial" w:cs="Arial"/>
                <w:b/>
                <w:bCs/>
                <w:szCs w:val="22"/>
                <w:lang w:eastAsia="en-CA"/>
              </w:rPr>
            </w:pPr>
          </w:p>
          <w:p w14:paraId="200BC4AD" w14:textId="77777777" w:rsidR="00131AD5"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AE" w14:textId="77777777" w:rsidR="00131AD5" w:rsidRPr="00323379" w:rsidRDefault="00131AD5"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B1"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B0" w14:textId="77777777" w:rsidR="00131AD5" w:rsidRPr="00323379" w:rsidRDefault="00131AD5" w:rsidP="00136D0A">
            <w:pPr>
              <w:keepNext/>
              <w:autoSpaceDE w:val="0"/>
              <w:autoSpaceDN w:val="0"/>
              <w:adjustRightInd w:val="0"/>
              <w:spacing w:after="0"/>
              <w:jc w:val="left"/>
              <w:rPr>
                <w:rFonts w:eastAsia="Times New Roman" w:hAnsi="Arial" w:cs="Arial"/>
                <w:szCs w:val="22"/>
                <w:lang w:eastAsia="en-CA"/>
              </w:rPr>
            </w:pPr>
          </w:p>
        </w:tc>
      </w:tr>
      <w:tr w:rsidR="004338C9" w14:paraId="200BC4B3"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B2" w14:textId="77777777" w:rsidR="00131AD5"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B5"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B4" w14:textId="77777777" w:rsidR="00131AD5"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B6" w14:textId="77777777" w:rsidR="00131AD5" w:rsidRDefault="00131AD5" w:rsidP="005A56C0">
      <w:pPr>
        <w:pStyle w:val="C-Caps-B"/>
      </w:pPr>
    </w:p>
    <w:tbl>
      <w:tblPr>
        <w:tblW w:w="0" w:type="auto"/>
        <w:tblInd w:w="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50"/>
        <w:gridCol w:w="1256"/>
      </w:tblGrid>
      <w:tr w:rsidR="004338C9" w14:paraId="200BC4BD" w14:textId="77777777" w:rsidTr="00136D0A">
        <w:tc>
          <w:tcPr>
            <w:tcW w:w="5306" w:type="dxa"/>
            <w:gridSpan w:val="2"/>
            <w:tcBorders>
              <w:top w:val="nil"/>
              <w:left w:val="nil"/>
              <w:bottom w:val="nil"/>
              <w:right w:val="nil"/>
            </w:tcBorders>
            <w:tcMar>
              <w:top w:w="0" w:type="dxa"/>
              <w:left w:w="0" w:type="dxa"/>
              <w:bottom w:w="0" w:type="dxa"/>
              <w:right w:w="115" w:type="dxa"/>
            </w:tcMar>
          </w:tcPr>
          <w:p w14:paraId="200BC4B7" w14:textId="77777777" w:rsidR="002674DE" w:rsidRDefault="002674DE" w:rsidP="00136D0A">
            <w:pPr>
              <w:keepNext/>
              <w:autoSpaceDE w:val="0"/>
              <w:autoSpaceDN w:val="0"/>
              <w:adjustRightInd w:val="0"/>
              <w:spacing w:after="0"/>
              <w:jc w:val="left"/>
              <w:rPr>
                <w:b/>
                <w:caps/>
              </w:rPr>
            </w:pPr>
          </w:p>
          <w:p w14:paraId="200BC4B8" w14:textId="77777777" w:rsidR="002674DE" w:rsidRDefault="00164C84" w:rsidP="00136D0A">
            <w:pPr>
              <w:keepNext/>
              <w:autoSpaceDE w:val="0"/>
              <w:autoSpaceDN w:val="0"/>
              <w:adjustRightInd w:val="0"/>
              <w:spacing w:after="0"/>
              <w:jc w:val="left"/>
              <w:rPr>
                <w:b/>
                <w:caps/>
              </w:rPr>
            </w:pPr>
            <w:r>
              <w:rPr>
                <w:b/>
                <w:caps/>
              </w:rPr>
              <w:t>Partner</w:t>
            </w:r>
          </w:p>
          <w:p w14:paraId="200BC4B9" w14:textId="77777777" w:rsidR="002674DE" w:rsidRPr="00323379" w:rsidRDefault="00164C84" w:rsidP="00136D0A">
            <w:pPr>
              <w:keepNext/>
              <w:autoSpaceDE w:val="0"/>
              <w:autoSpaceDN w:val="0"/>
              <w:adjustRightInd w:val="0"/>
              <w:spacing w:after="0"/>
              <w:jc w:val="left"/>
              <w:rPr>
                <w:rFonts w:eastAsia="Times New Roman" w:hAnsi="Arial" w:cs="Arial"/>
                <w:b/>
                <w:bCs/>
                <w:szCs w:val="22"/>
                <w:lang w:eastAsia="en-CA"/>
              </w:rPr>
            </w:pPr>
            <w:r>
              <w:rPr>
                <w:b/>
                <w:caps/>
              </w:rPr>
              <w:t xml:space="preserve">COMPANY </w:t>
            </w:r>
            <w:proofErr w:type="gramStart"/>
            <w:r>
              <w:rPr>
                <w:b/>
                <w:caps/>
              </w:rPr>
              <w:t>NAME:_</w:t>
            </w:r>
            <w:proofErr w:type="gramEnd"/>
            <w:r>
              <w:rPr>
                <w:b/>
                <w:caps/>
              </w:rPr>
              <w:t>_________________________</w:t>
            </w:r>
            <w:r w:rsidRPr="00336C3E">
              <w:rPr>
                <w:b/>
                <w:caps/>
                <w:highlight w:val="yellow"/>
              </w:rPr>
              <w:t xml:space="preserve"> </w:t>
            </w:r>
          </w:p>
          <w:p w14:paraId="200BC4BA" w14:textId="77777777" w:rsidR="002674DE" w:rsidRPr="00323379" w:rsidRDefault="002674DE" w:rsidP="00136D0A">
            <w:pPr>
              <w:keepNext/>
              <w:autoSpaceDE w:val="0"/>
              <w:autoSpaceDN w:val="0"/>
              <w:adjustRightInd w:val="0"/>
              <w:spacing w:after="0"/>
              <w:jc w:val="left"/>
              <w:rPr>
                <w:rFonts w:eastAsia="Times New Roman" w:hAnsi="Arial" w:cs="Arial"/>
                <w:b/>
                <w:bCs/>
                <w:szCs w:val="22"/>
                <w:lang w:eastAsia="en-CA"/>
              </w:rPr>
            </w:pPr>
          </w:p>
          <w:p w14:paraId="200BC4BB" w14:textId="77777777" w:rsidR="002674DE" w:rsidRDefault="00164C84" w:rsidP="00136D0A">
            <w:pPr>
              <w:keepNext/>
              <w:keepLines/>
              <w:autoSpaceDE w:val="0"/>
              <w:autoSpaceDN w:val="0"/>
              <w:adjustRightInd w:val="0"/>
              <w:spacing w:before="240" w:after="0"/>
              <w:jc w:val="left"/>
              <w:rPr>
                <w:rFonts w:eastAsia="Times New Roman" w:hAnsi="Arial" w:cs="Arial"/>
                <w:szCs w:val="22"/>
                <w:lang w:eastAsia="en-CA"/>
              </w:rPr>
            </w:pPr>
            <w:r w:rsidRPr="00323379">
              <w:rPr>
                <w:rFonts w:eastAsia="Times New Roman" w:hAnsi="Arial" w:cs="Arial"/>
                <w:szCs w:val="22"/>
                <w:lang w:eastAsia="en-CA"/>
              </w:rPr>
              <w:t>Per:</w:t>
            </w:r>
          </w:p>
          <w:p w14:paraId="200BC4BC" w14:textId="77777777" w:rsidR="002674DE" w:rsidRPr="00323379" w:rsidRDefault="002674DE" w:rsidP="00136D0A">
            <w:pPr>
              <w:keepNext/>
              <w:keepLines/>
              <w:autoSpaceDE w:val="0"/>
              <w:autoSpaceDN w:val="0"/>
              <w:adjustRightInd w:val="0"/>
              <w:spacing w:before="240" w:after="0"/>
              <w:jc w:val="left"/>
              <w:rPr>
                <w:rFonts w:eastAsia="Times New Roman" w:hAnsi="Arial" w:cs="Arial"/>
                <w:szCs w:val="22"/>
                <w:lang w:eastAsia="en-CA"/>
              </w:rPr>
            </w:pPr>
          </w:p>
        </w:tc>
      </w:tr>
      <w:tr w:rsidR="004338C9" w14:paraId="200BC4BF" w14:textId="77777777" w:rsidTr="00136D0A">
        <w:tblPrEx>
          <w:tblBorders>
            <w:top w:val="none" w:sz="0" w:space="0" w:color="auto"/>
            <w:left w:val="none" w:sz="0" w:space="0" w:color="auto"/>
            <w:bottom w:val="none" w:sz="0" w:space="0" w:color="auto"/>
            <w:right w:val="none" w:sz="0" w:space="0" w:color="auto"/>
          </w:tblBorders>
        </w:tblPrEx>
        <w:trPr>
          <w:cantSplit/>
        </w:trPr>
        <w:tc>
          <w:tcPr>
            <w:tcW w:w="5306" w:type="dxa"/>
            <w:gridSpan w:val="2"/>
            <w:tcBorders>
              <w:top w:val="nil"/>
              <w:left w:val="nil"/>
              <w:bottom w:val="single" w:sz="4" w:space="0" w:color="000000"/>
              <w:right w:val="nil"/>
            </w:tcBorders>
            <w:tcMar>
              <w:top w:w="0" w:type="dxa"/>
              <w:left w:w="0" w:type="dxa"/>
              <w:bottom w:w="0" w:type="dxa"/>
              <w:right w:w="115" w:type="dxa"/>
            </w:tcMar>
          </w:tcPr>
          <w:p w14:paraId="200BC4BE" w14:textId="77777777" w:rsidR="002674DE" w:rsidRPr="00323379" w:rsidRDefault="002674DE" w:rsidP="00136D0A">
            <w:pPr>
              <w:keepNext/>
              <w:autoSpaceDE w:val="0"/>
              <w:autoSpaceDN w:val="0"/>
              <w:adjustRightInd w:val="0"/>
              <w:spacing w:after="0"/>
              <w:jc w:val="left"/>
              <w:rPr>
                <w:rFonts w:eastAsia="Times New Roman" w:hAnsi="Arial" w:cs="Arial"/>
                <w:szCs w:val="22"/>
                <w:lang w:eastAsia="en-CA"/>
              </w:rPr>
            </w:pPr>
          </w:p>
        </w:tc>
      </w:tr>
      <w:tr w:rsidR="004338C9" w14:paraId="200BC4C1" w14:textId="77777777" w:rsidTr="00136D0A">
        <w:tblPrEx>
          <w:tblBorders>
            <w:top w:val="none" w:sz="0" w:space="0" w:color="auto"/>
            <w:left w:val="none" w:sz="0" w:space="0" w:color="auto"/>
            <w:bottom w:val="none" w:sz="0" w:space="0" w:color="auto"/>
            <w:right w:val="none" w:sz="0" w:space="0" w:color="auto"/>
          </w:tblBorders>
        </w:tblPrEx>
        <w:trPr>
          <w:gridAfter w:val="1"/>
          <w:wAfter w:w="1256" w:type="dxa"/>
          <w:cantSplit/>
        </w:trPr>
        <w:tc>
          <w:tcPr>
            <w:tcW w:w="4050" w:type="dxa"/>
            <w:tcBorders>
              <w:top w:val="single" w:sz="4" w:space="0" w:color="000000"/>
              <w:left w:val="nil"/>
              <w:bottom w:val="nil"/>
              <w:right w:val="nil"/>
            </w:tcBorders>
          </w:tcPr>
          <w:p w14:paraId="200BC4C0" w14:textId="77777777" w:rsidR="002674DE" w:rsidRPr="00323379" w:rsidRDefault="00164C84" w:rsidP="00136D0A">
            <w:pPr>
              <w:keepNext/>
              <w:autoSpaceDE w:val="0"/>
              <w:autoSpaceDN w:val="0"/>
              <w:adjustRightInd w:val="0"/>
              <w:spacing w:after="0"/>
              <w:jc w:val="left"/>
              <w:rPr>
                <w:rFonts w:eastAsia="Times New Roman" w:hAnsi="Arial" w:cs="Arial"/>
                <w:szCs w:val="22"/>
                <w:lang w:eastAsia="en-CA"/>
              </w:rPr>
            </w:pPr>
            <w:r w:rsidRPr="00323379">
              <w:rPr>
                <w:rFonts w:eastAsia="Times New Roman" w:hAnsi="Arial" w:cs="Arial"/>
                <w:szCs w:val="22"/>
                <w:lang w:eastAsia="en-CA"/>
              </w:rPr>
              <w:t>Name:</w:t>
            </w:r>
            <w:r w:rsidRPr="00323379">
              <w:rPr>
                <w:rFonts w:eastAsia="Times New Roman" w:hAnsi="Arial" w:cs="Arial"/>
                <w:szCs w:val="22"/>
                <w:lang w:eastAsia="en-CA"/>
              </w:rPr>
              <w:br/>
              <w:t>Title:</w:t>
            </w:r>
            <w:r w:rsidRPr="00323379">
              <w:rPr>
                <w:rFonts w:eastAsia="Times New Roman" w:hAnsi="Arial" w:cs="Arial"/>
                <w:szCs w:val="22"/>
                <w:lang w:eastAsia="en-CA"/>
              </w:rPr>
              <w:br/>
            </w:r>
          </w:p>
        </w:tc>
      </w:tr>
      <w:tr w:rsidR="004338C9" w14:paraId="200BC4C3" w14:textId="77777777" w:rsidTr="00136D0A">
        <w:trPr>
          <w:cantSplit/>
        </w:trPr>
        <w:tc>
          <w:tcPr>
            <w:tcW w:w="5306" w:type="dxa"/>
            <w:gridSpan w:val="2"/>
            <w:tcBorders>
              <w:top w:val="nil"/>
              <w:left w:val="nil"/>
              <w:bottom w:val="nil"/>
              <w:right w:val="nil"/>
            </w:tcBorders>
            <w:tcMar>
              <w:top w:w="0" w:type="dxa"/>
              <w:left w:w="0" w:type="dxa"/>
              <w:bottom w:w="0" w:type="dxa"/>
              <w:right w:w="115" w:type="dxa"/>
            </w:tcMar>
          </w:tcPr>
          <w:p w14:paraId="200BC4C2" w14:textId="77777777" w:rsidR="002674DE" w:rsidRPr="00323379" w:rsidRDefault="00164C84" w:rsidP="00136D0A">
            <w:pPr>
              <w:keepNext/>
              <w:autoSpaceDE w:val="0"/>
              <w:autoSpaceDN w:val="0"/>
              <w:adjustRightInd w:val="0"/>
              <w:spacing w:before="120" w:after="0"/>
              <w:ind w:right="-25"/>
              <w:jc w:val="left"/>
              <w:rPr>
                <w:rFonts w:eastAsia="Times New Roman" w:hAnsi="Arial" w:cs="Arial"/>
                <w:szCs w:val="22"/>
                <w:lang w:eastAsia="en-CA"/>
              </w:rPr>
            </w:pPr>
            <w:r>
              <w:rPr>
                <w:rFonts w:eastAsia="Times New Roman" w:hAnsi="Arial" w:cs="Arial"/>
                <w:szCs w:val="22"/>
                <w:lang w:eastAsia="en-CA"/>
              </w:rPr>
              <w:t>I</w:t>
            </w:r>
            <w:r w:rsidRPr="00323379">
              <w:rPr>
                <w:rFonts w:eastAsia="Times New Roman" w:hAnsi="Arial" w:cs="Arial"/>
                <w:szCs w:val="22"/>
                <w:lang w:eastAsia="en-CA"/>
              </w:rPr>
              <w:t xml:space="preserve"> have the authority to bind the Corporation</w:t>
            </w:r>
          </w:p>
        </w:tc>
      </w:tr>
    </w:tbl>
    <w:p w14:paraId="200BC4C4" w14:textId="77777777" w:rsidR="00131AD5" w:rsidRDefault="00131AD5" w:rsidP="00131AD5">
      <w:pPr>
        <w:ind w:left="4320"/>
      </w:pPr>
    </w:p>
    <w:p w14:paraId="200BC4C5" w14:textId="77777777" w:rsidR="00131AD5" w:rsidRDefault="00131AD5" w:rsidP="00131AD5">
      <w:pPr>
        <w:pStyle w:val="C-Caps-B"/>
      </w:pPr>
    </w:p>
    <w:p w14:paraId="200BC4C6" w14:textId="77777777" w:rsidR="00131AD5" w:rsidRDefault="00131AD5" w:rsidP="00131AD5">
      <w:pPr>
        <w:pStyle w:val="C-Caps-B"/>
        <w:sectPr w:rsidR="00131AD5">
          <w:pgSz w:w="12240" w:h="15840" w:code="1"/>
          <w:pgMar w:top="1134" w:right="1134" w:bottom="1134" w:left="1134" w:header="720" w:footer="720" w:gutter="0"/>
          <w:pgNumType w:start="1"/>
          <w:cols w:space="720"/>
          <w:formProt w:val="0"/>
          <w:titlePg/>
          <w:docGrid w:linePitch="360"/>
        </w:sectPr>
      </w:pPr>
    </w:p>
    <w:p w14:paraId="200BC4C7" w14:textId="77777777" w:rsidR="00577E6E" w:rsidRDefault="00577E6E" w:rsidP="005A56C0">
      <w:pPr>
        <w:pStyle w:val="C-Caps-B"/>
      </w:pPr>
    </w:p>
    <w:p w14:paraId="200BC4C8" w14:textId="77777777" w:rsidR="00577E6E" w:rsidRPr="00577E6E" w:rsidRDefault="00164C84" w:rsidP="00577E6E">
      <w:pPr>
        <w:jc w:val="center"/>
        <w:rPr>
          <w:b/>
        </w:rPr>
      </w:pPr>
      <w:bookmarkStart w:id="4" w:name="_Toc529364400"/>
      <w:r w:rsidRPr="00577E6E">
        <w:rPr>
          <w:b/>
        </w:rPr>
        <w:t xml:space="preserve">SCHEDULE </w:t>
      </w:r>
      <w:r w:rsidRPr="00577E6E">
        <w:rPr>
          <w:b/>
        </w:rPr>
        <w:t>“</w:t>
      </w:r>
      <w:r w:rsidRPr="00577E6E">
        <w:rPr>
          <w:b/>
        </w:rPr>
        <w:t>A</w:t>
      </w:r>
      <w:r w:rsidRPr="00577E6E">
        <w:rPr>
          <w:b/>
        </w:rPr>
        <w:t>’</w:t>
      </w:r>
      <w:r w:rsidRPr="00577E6E">
        <w:rPr>
          <w:b/>
        </w:rPr>
        <w:br/>
        <w:t>TERMS AND CONDITIONS</w:t>
      </w:r>
    </w:p>
    <w:p w14:paraId="200BC4C9" w14:textId="77777777" w:rsidR="00360ECB" w:rsidRDefault="00164C84" w:rsidP="00360ECB">
      <w:pPr>
        <w:pStyle w:val="ContextL1"/>
        <w:keepNext/>
        <w:numPr>
          <w:ilvl w:val="0"/>
          <w:numId w:val="0"/>
        </w:numPr>
      </w:pPr>
      <w:r>
        <w:t>As part of the Government of Canada</w:t>
      </w:r>
      <w:r>
        <w:t>’</w:t>
      </w:r>
      <w:r>
        <w:t xml:space="preserve">s Innovation Superclusters Initiative, </w:t>
      </w:r>
      <w:r w:rsidRPr="00360ECB">
        <w:rPr>
          <w:rFonts w:hAnsi="Arial"/>
        </w:rPr>
        <w:t>Next Generation Manufacturing Canada (“</w:t>
      </w:r>
      <w:r w:rsidRPr="00360ECB">
        <w:rPr>
          <w:rFonts w:hAnsi="Arial"/>
          <w:b/>
        </w:rPr>
        <w:t>NGen</w:t>
      </w:r>
      <w:r w:rsidRPr="00360ECB">
        <w:rPr>
          <w:rFonts w:hAnsi="Arial"/>
        </w:rPr>
        <w:t>”)</w:t>
      </w:r>
      <w:r>
        <w:t xml:space="preserve"> is dedicated to building up </w:t>
      </w:r>
      <w:proofErr w:type="gramStart"/>
      <w:r>
        <w:t>next-generation</w:t>
      </w:r>
      <w:proofErr w:type="gramEnd"/>
      <w:r>
        <w:t xml:space="preserve"> manufacturing capabilities and promoting collaboration in advanced manufacturing and innovation by strengthening linkages </w:t>
      </w:r>
      <w:r w:rsidR="00A713A8">
        <w:t>across</w:t>
      </w:r>
      <w:r>
        <w:t xml:space="preserve"> industry, academia and research institutes in Canada and abroad, and providing financial support for the scaling and adoption of 4.0 technologies (the </w:t>
      </w:r>
      <w:r>
        <w:t>“</w:t>
      </w:r>
      <w:r w:rsidR="00A713A8">
        <w:rPr>
          <w:b/>
        </w:rPr>
        <w:t>Initiative</w:t>
      </w:r>
      <w:r>
        <w:t>”</w:t>
      </w:r>
      <w:r>
        <w:t xml:space="preserve">). </w:t>
      </w:r>
    </w:p>
    <w:p w14:paraId="200BC4CA" w14:textId="77777777" w:rsidR="00035B52" w:rsidRPr="00D577DD" w:rsidRDefault="00164C84" w:rsidP="00035B52">
      <w:pPr>
        <w:pStyle w:val="ContextL1"/>
        <w:keepNext/>
        <w:numPr>
          <w:ilvl w:val="0"/>
          <w:numId w:val="0"/>
        </w:numPr>
      </w:pPr>
      <w:r w:rsidRPr="00360ECB">
        <w:rPr>
          <w:rFonts w:hAnsi="Arial"/>
        </w:rPr>
        <w:t xml:space="preserve">These terms and conditions </w:t>
      </w:r>
      <w:r w:rsidR="00360ECB" w:rsidRPr="00360ECB">
        <w:rPr>
          <w:rFonts w:hAnsi="Arial"/>
        </w:rPr>
        <w:t>(the “</w:t>
      </w:r>
      <w:r w:rsidR="00360ECB" w:rsidRPr="00360ECB">
        <w:rPr>
          <w:rFonts w:hAnsi="Arial"/>
          <w:b/>
        </w:rPr>
        <w:t>Terms and Conditions</w:t>
      </w:r>
      <w:r w:rsidR="00360ECB" w:rsidRPr="00360ECB">
        <w:rPr>
          <w:rFonts w:hAnsi="Arial"/>
        </w:rPr>
        <w:t xml:space="preserve">”) set forth the terms </w:t>
      </w:r>
      <w:r w:rsidR="00A713A8">
        <w:rPr>
          <w:rFonts w:hAnsi="Arial"/>
        </w:rPr>
        <w:t xml:space="preserve">and conditions under which you, </w:t>
      </w:r>
      <w:r w:rsidR="00360ECB" w:rsidRPr="00360ECB">
        <w:rPr>
          <w:rFonts w:hAnsi="Arial"/>
        </w:rPr>
        <w:t>the “</w:t>
      </w:r>
      <w:r w:rsidR="00360ECB" w:rsidRPr="00360ECB">
        <w:rPr>
          <w:rFonts w:hAnsi="Arial"/>
          <w:b/>
        </w:rPr>
        <w:t>Applicant</w:t>
      </w:r>
      <w:r w:rsidR="00360ECB" w:rsidRPr="00360ECB">
        <w:rPr>
          <w:rFonts w:hAnsi="Arial"/>
        </w:rPr>
        <w:t>”</w:t>
      </w:r>
      <w:r w:rsidR="00EA708B">
        <w:rPr>
          <w:rFonts w:hAnsi="Arial"/>
        </w:rPr>
        <w:t>,</w:t>
      </w:r>
      <w:r w:rsidR="00A713A8">
        <w:rPr>
          <w:rFonts w:hAnsi="Arial"/>
        </w:rPr>
        <w:t xml:space="preserve"> </w:t>
      </w:r>
      <w:r>
        <w:rPr>
          <w:rFonts w:hAnsi="Arial"/>
        </w:rPr>
        <w:t xml:space="preserve">may </w:t>
      </w:r>
      <w:proofErr w:type="gramStart"/>
      <w:r w:rsidR="00360ECB" w:rsidRPr="00360ECB">
        <w:rPr>
          <w:rFonts w:hAnsi="Arial"/>
        </w:rPr>
        <w:t>submit an application</w:t>
      </w:r>
      <w:proofErr w:type="gramEnd"/>
      <w:r w:rsidR="00360ECB" w:rsidRPr="00360ECB">
        <w:rPr>
          <w:rFonts w:hAnsi="Arial"/>
        </w:rPr>
        <w:t xml:space="preserve"> requesting financial support from N</w:t>
      </w:r>
      <w:r>
        <w:rPr>
          <w:rFonts w:hAnsi="Arial"/>
        </w:rPr>
        <w:t xml:space="preserve">Gen </w:t>
      </w:r>
      <w:r w:rsidR="00360ECB" w:rsidRPr="00360ECB">
        <w:rPr>
          <w:rFonts w:hAnsi="Arial"/>
        </w:rPr>
        <w:t xml:space="preserve">for a project </w:t>
      </w:r>
      <w:r w:rsidR="00D577DD">
        <w:rPr>
          <w:rFonts w:hAnsi="Arial"/>
        </w:rPr>
        <w:t>(the “</w:t>
      </w:r>
      <w:r w:rsidR="00D577DD" w:rsidRPr="00D577DD">
        <w:rPr>
          <w:rFonts w:hAnsi="Arial"/>
          <w:b/>
        </w:rPr>
        <w:t>Application</w:t>
      </w:r>
      <w:r w:rsidR="00D577DD">
        <w:rPr>
          <w:rFonts w:hAnsi="Arial"/>
        </w:rPr>
        <w:t>”).</w:t>
      </w:r>
    </w:p>
    <w:p w14:paraId="200BC4CB" w14:textId="77777777" w:rsidR="00D577DD" w:rsidRDefault="00164C84" w:rsidP="00D577DD">
      <w:pPr>
        <w:pStyle w:val="Article4L2"/>
        <w:numPr>
          <w:ilvl w:val="1"/>
          <w:numId w:val="2"/>
        </w:numPr>
      </w:pPr>
      <w:bookmarkStart w:id="5" w:name="_Toc529364402"/>
      <w:bookmarkEnd w:id="4"/>
      <w:r>
        <w:t>Interpretation</w:t>
      </w:r>
    </w:p>
    <w:p w14:paraId="200BC4CC" w14:textId="77777777" w:rsidR="00D577DD" w:rsidRDefault="00164C84" w:rsidP="00D577DD">
      <w:pPr>
        <w:pStyle w:val="Article4L3"/>
        <w:keepNext/>
      </w:pPr>
      <w:r>
        <w:t xml:space="preserve">In these Terms and Conditions, words signifying the singular number include the plural and vice versa, and words signifying gender include all genders. Every use of the words </w:t>
      </w:r>
      <w:r>
        <w:t>“</w:t>
      </w:r>
      <w:r>
        <w:t>including</w:t>
      </w:r>
      <w:r>
        <w:t>”</w:t>
      </w:r>
      <w:r>
        <w:t xml:space="preserve"> or </w:t>
      </w:r>
      <w:r>
        <w:t>“</w:t>
      </w:r>
      <w:r>
        <w:t>includes</w:t>
      </w:r>
      <w:r>
        <w:t>”</w:t>
      </w:r>
      <w:r>
        <w:t xml:space="preserve"> in this </w:t>
      </w:r>
      <w:r w:rsidR="006F2898">
        <w:t>Acknowledgement</w:t>
      </w:r>
      <w:r>
        <w:t xml:space="preserve"> is to be construed as meaning </w:t>
      </w:r>
      <w:r>
        <w:t>“</w:t>
      </w:r>
      <w:r>
        <w:t>including, without limitation</w:t>
      </w:r>
      <w:r>
        <w:t>”</w:t>
      </w:r>
      <w:r>
        <w:t xml:space="preserve"> or </w:t>
      </w:r>
      <w:r>
        <w:t>“</w:t>
      </w:r>
      <w:r>
        <w:t>includes, without limitation</w:t>
      </w:r>
      <w:r>
        <w:t>”</w:t>
      </w:r>
      <w:r>
        <w:t>, respectively. The division of these Terms and Conditions into Sections and the insertion of headings are for convenience of reference only and do not affect the construction or interpretation of these Terms and Conditions. References in these Terms and Conditions to a Section are to be construed as references to a Section of or to th</w:t>
      </w:r>
      <w:r w:rsidRPr="00CC7DBF">
        <w:t xml:space="preserve">ese Terms and Conditions unless otherwise specified. Unless otherwise specified, any reference in </w:t>
      </w:r>
      <w:r w:rsidR="00CC7DBF" w:rsidRPr="00CC7DBF">
        <w:t>these Terms and Conditions</w:t>
      </w:r>
      <w:r w:rsidRPr="00CC7DBF">
        <w:t xml:space="preserve"> to any statute includes all regulations and subordinate legislation made under or in connection with that statute at any </w:t>
      </w:r>
      <w:proofErr w:type="gramStart"/>
      <w:r w:rsidRPr="00CC7DBF">
        <w:t>time, and</w:t>
      </w:r>
      <w:proofErr w:type="gramEnd"/>
      <w:r w:rsidRPr="00CC7DBF">
        <w:t xml:space="preserve"> is to be construed as a reference to that statute as amended, modified, restated, supplemented, extended, re-enacted, replaced or superseded at any time.</w:t>
      </w:r>
    </w:p>
    <w:p w14:paraId="200BC4CD" w14:textId="77777777" w:rsidR="00D577DD" w:rsidRDefault="00164C84" w:rsidP="00D577DD">
      <w:pPr>
        <w:pStyle w:val="Article4L2"/>
        <w:numPr>
          <w:ilvl w:val="1"/>
          <w:numId w:val="2"/>
        </w:numPr>
      </w:pPr>
      <w:r>
        <w:t>Representations and Warranties of Applicant</w:t>
      </w:r>
    </w:p>
    <w:p w14:paraId="200BC4CE" w14:textId="77777777" w:rsidR="00D577DD" w:rsidRPr="00D577DD" w:rsidRDefault="00164C84" w:rsidP="00D577DD">
      <w:pPr>
        <w:pStyle w:val="Article4L2"/>
        <w:rPr>
          <w:b w:val="0"/>
        </w:rPr>
      </w:pPr>
      <w:r w:rsidRPr="00D577DD">
        <w:rPr>
          <w:b w:val="0"/>
        </w:rPr>
        <w:t>The Applicant represents and warrants in favour of NGen as follows:</w:t>
      </w:r>
    </w:p>
    <w:p w14:paraId="200BC4CF" w14:textId="77777777" w:rsidR="00D577DD" w:rsidRDefault="00164C84" w:rsidP="000F406D">
      <w:pPr>
        <w:pStyle w:val="Article4L3"/>
        <w:numPr>
          <w:ilvl w:val="0"/>
          <w:numId w:val="18"/>
        </w:numPr>
        <w:ind w:hanging="720"/>
      </w:pPr>
      <w:r>
        <w:t xml:space="preserve">if the Applicant is a corporation, </w:t>
      </w:r>
      <w:r w:rsidRPr="000B5775">
        <w:t xml:space="preserve">it is duly incorporated, amalgamated or continued, and existing, under the laws of the jurisdiction of its incorporation, amalgamation or continuance, and has all necessary corporate power and capacity to enter into and perform its obligations </w:t>
      </w:r>
      <w:r w:rsidR="007B3DBD">
        <w:t>in respect of the</w:t>
      </w:r>
      <w:r w:rsidRPr="000B5775">
        <w:t xml:space="preserve"> </w:t>
      </w:r>
      <w:r w:rsidR="00CC7DBF">
        <w:t xml:space="preserve">project or initiative contemplated under the </w:t>
      </w:r>
      <w:proofErr w:type="gramStart"/>
      <w:r w:rsidR="00CC7DBF">
        <w:t>Application</w:t>
      </w:r>
      <w:r w:rsidRPr="000B5775">
        <w:t>;</w:t>
      </w:r>
      <w:proofErr w:type="gramEnd"/>
    </w:p>
    <w:p w14:paraId="200BC4D0" w14:textId="77777777" w:rsidR="00D577DD" w:rsidRDefault="00164C84" w:rsidP="000F406D">
      <w:pPr>
        <w:pStyle w:val="Article4L3"/>
        <w:numPr>
          <w:ilvl w:val="0"/>
          <w:numId w:val="18"/>
        </w:numPr>
        <w:ind w:hanging="720"/>
      </w:pPr>
      <w:r>
        <w:t>the Applicant</w:t>
      </w:r>
      <w:r w:rsidRPr="000B5775">
        <w:t xml:space="preserve"> </w:t>
      </w:r>
      <w:r>
        <w:t xml:space="preserve">has taken all necessary </w:t>
      </w:r>
      <w:r w:rsidRPr="000B5775">
        <w:t>action to authorize the execution and delivery by it of its obligations under th</w:t>
      </w:r>
      <w:r>
        <w:t>e</w:t>
      </w:r>
      <w:r w:rsidRPr="000B5775">
        <w:t xml:space="preserve"> </w:t>
      </w:r>
      <w:r w:rsidR="00CC7DBF">
        <w:t>Application</w:t>
      </w:r>
      <w:r>
        <w:t>, and the project or initiative contemplated under the Application</w:t>
      </w:r>
      <w:r w:rsidRPr="000B5775">
        <w:t>;</w:t>
      </w:r>
      <w:r w:rsidR="000F406D">
        <w:t xml:space="preserve"> and</w:t>
      </w:r>
    </w:p>
    <w:p w14:paraId="200BC4D1" w14:textId="77777777" w:rsidR="00D577DD" w:rsidRDefault="00164C84" w:rsidP="000F406D">
      <w:pPr>
        <w:pStyle w:val="Article4L3"/>
        <w:numPr>
          <w:ilvl w:val="0"/>
          <w:numId w:val="18"/>
        </w:numPr>
        <w:ind w:hanging="720"/>
      </w:pPr>
      <w:r w:rsidRPr="000B5775">
        <w:t xml:space="preserve">the performance of </w:t>
      </w:r>
      <w:r>
        <w:t>the obligations of the Applicant with respect to the project or initiative contemplated under the Application</w:t>
      </w:r>
      <w:r w:rsidRPr="000B5775">
        <w:t xml:space="preserve">, </w:t>
      </w:r>
      <w:proofErr w:type="gramStart"/>
      <w:r w:rsidRPr="000B5775">
        <w:t>do</w:t>
      </w:r>
      <w:proofErr w:type="gramEnd"/>
      <w:r w:rsidRPr="000B5775">
        <w:t xml:space="preserve"> and will not breach or result in a default under (</w:t>
      </w:r>
      <w:proofErr w:type="spellStart"/>
      <w:r w:rsidRPr="000B5775">
        <w:t>i</w:t>
      </w:r>
      <w:proofErr w:type="spellEnd"/>
      <w:r w:rsidRPr="000B5775">
        <w:t xml:space="preserve">) any of its constating documents; (ii) any </w:t>
      </w:r>
      <w:r>
        <w:t>applicable law</w:t>
      </w:r>
      <w:r w:rsidRPr="00D577DD">
        <w:rPr>
          <w:b/>
          <w:color w:val="0000FF"/>
        </w:rPr>
        <w:t xml:space="preserve"> </w:t>
      </w:r>
      <w:r w:rsidRPr="000B5775">
        <w:t>to which it is subject; or (iii) any contract or</w:t>
      </w:r>
      <w:r w:rsidR="000F406D">
        <w:t xml:space="preserve"> covenant by which it is bound.</w:t>
      </w:r>
    </w:p>
    <w:p w14:paraId="200BC4D2" w14:textId="77777777" w:rsidR="00415C2B" w:rsidRDefault="00415C2B" w:rsidP="00415C2B">
      <w:pPr>
        <w:pStyle w:val="Article4L3"/>
        <w:numPr>
          <w:ilvl w:val="0"/>
          <w:numId w:val="0"/>
        </w:numPr>
        <w:ind w:left="720"/>
      </w:pPr>
    </w:p>
    <w:p w14:paraId="200BC4D3" w14:textId="77777777" w:rsidR="00D577DD" w:rsidRDefault="00164C84" w:rsidP="00035B52">
      <w:pPr>
        <w:pStyle w:val="Article4L2"/>
        <w:numPr>
          <w:ilvl w:val="1"/>
          <w:numId w:val="2"/>
        </w:numPr>
      </w:pPr>
      <w:r>
        <w:lastRenderedPageBreak/>
        <w:t>Confidential Information</w:t>
      </w:r>
    </w:p>
    <w:p w14:paraId="200BC4D4" w14:textId="77777777" w:rsidR="00535F6B" w:rsidRPr="00F800A2" w:rsidRDefault="00164C84" w:rsidP="004D6C7F">
      <w:pPr>
        <w:pStyle w:val="Article4L3"/>
        <w:numPr>
          <w:ilvl w:val="0"/>
          <w:numId w:val="21"/>
        </w:numPr>
        <w:ind w:hanging="720"/>
      </w:pPr>
      <w:r w:rsidRPr="00F800A2">
        <w:t>“</w:t>
      </w:r>
      <w:r w:rsidRPr="00F800A2">
        <w:rPr>
          <w:b/>
        </w:rPr>
        <w:t>Confidential Information</w:t>
      </w:r>
      <w:r w:rsidRPr="00F800A2">
        <w:t>”</w:t>
      </w:r>
      <w:r w:rsidRPr="00F800A2">
        <w:t xml:space="preserve"> means any information relating to the Applicant or its business that is of a confidential or proprietary nature</w:t>
      </w:r>
      <w:r w:rsidR="00F800A2" w:rsidRPr="00F800A2">
        <w:t xml:space="preserve"> and that is marked as </w:t>
      </w:r>
      <w:r w:rsidR="00F800A2" w:rsidRPr="00F800A2">
        <w:t>“</w:t>
      </w:r>
      <w:r w:rsidR="00F800A2" w:rsidRPr="00F800A2">
        <w:t>confidential</w:t>
      </w:r>
      <w:r w:rsidR="00F800A2" w:rsidRPr="00F800A2">
        <w:t>”</w:t>
      </w:r>
      <w:r w:rsidRPr="00F800A2">
        <w:t>, including:</w:t>
      </w:r>
    </w:p>
    <w:p w14:paraId="200BC4D5" w14:textId="77777777" w:rsidR="00535F6B" w:rsidRDefault="00164C84" w:rsidP="00535F6B">
      <w:pPr>
        <w:pStyle w:val="Article4L3"/>
        <w:numPr>
          <w:ilvl w:val="1"/>
          <w:numId w:val="21"/>
        </w:numPr>
        <w:ind w:hanging="720"/>
      </w:pPr>
      <w:r w:rsidRPr="00017E2C">
        <w:t xml:space="preserve">information relating to the assets, business plans, customers, employees, equipment, financial statements and financial performance, intellectual property, inventory, market strategies, operations, pricing, products, suppliers, and trade secrets of the Applicant; and </w:t>
      </w:r>
    </w:p>
    <w:p w14:paraId="200BC4D6" w14:textId="77777777" w:rsidR="00F800A2" w:rsidRDefault="00164C84" w:rsidP="00627D61">
      <w:pPr>
        <w:pStyle w:val="Article4L3"/>
        <w:numPr>
          <w:ilvl w:val="1"/>
          <w:numId w:val="21"/>
        </w:numPr>
        <w:ind w:hanging="720"/>
      </w:pPr>
      <w:r w:rsidRPr="00017E2C">
        <w:t xml:space="preserve">all analyses, compilations, records, data, reports, correspondence, memoranda, specifications, materials, applications, technical data, studies, derivative works, reproductions, copies, extracts, </w:t>
      </w:r>
      <w:proofErr w:type="gramStart"/>
      <w:r w:rsidRPr="00017E2C">
        <w:t>summaries</w:t>
      </w:r>
      <w:proofErr w:type="gramEnd"/>
      <w:r w:rsidRPr="00017E2C">
        <w:t xml:space="preserve"> or other documents containing or based upon, in whole or in part, any of the foregoing.</w:t>
      </w:r>
    </w:p>
    <w:p w14:paraId="200BC4D7" w14:textId="77777777" w:rsidR="00F800A2" w:rsidRDefault="00164C84" w:rsidP="00F800A2">
      <w:pPr>
        <w:pStyle w:val="ListParagraph"/>
        <w:numPr>
          <w:ilvl w:val="0"/>
          <w:numId w:val="21"/>
        </w:numPr>
        <w:ind w:hanging="720"/>
      </w:pPr>
      <w:r>
        <w:t>The Applicant will disclose Confidential Information to NGen upon the following conditions:</w:t>
      </w:r>
    </w:p>
    <w:p w14:paraId="200BC4D8" w14:textId="77777777" w:rsidR="00F800A2" w:rsidRDefault="00F800A2" w:rsidP="00F800A2">
      <w:pPr>
        <w:pStyle w:val="ListParagraph"/>
      </w:pPr>
    </w:p>
    <w:p w14:paraId="200BC4D9" w14:textId="77777777" w:rsidR="00627D61" w:rsidRDefault="00164C84" w:rsidP="00627D61">
      <w:pPr>
        <w:pStyle w:val="ListParagraph"/>
        <w:numPr>
          <w:ilvl w:val="1"/>
          <w:numId w:val="21"/>
        </w:numPr>
        <w:ind w:hanging="720"/>
      </w:pPr>
      <w:r>
        <w:t xml:space="preserve">the Applicant will remain the exclusive owner of all right, title and interest in and to the Confidential </w:t>
      </w:r>
      <w:proofErr w:type="gramStart"/>
      <w:r>
        <w:t>Information;</w:t>
      </w:r>
      <w:proofErr w:type="gramEnd"/>
      <w:r>
        <w:t xml:space="preserve"> </w:t>
      </w:r>
    </w:p>
    <w:p w14:paraId="200BC4DA" w14:textId="77777777" w:rsidR="00627D61" w:rsidRDefault="00627D61" w:rsidP="00627D61">
      <w:pPr>
        <w:pStyle w:val="ListParagraph"/>
        <w:ind w:left="1440" w:hanging="720"/>
      </w:pPr>
    </w:p>
    <w:p w14:paraId="200BC4DB" w14:textId="77777777" w:rsidR="00627D61" w:rsidRDefault="00164C84" w:rsidP="00627D61">
      <w:pPr>
        <w:pStyle w:val="ListParagraph"/>
        <w:numPr>
          <w:ilvl w:val="1"/>
          <w:numId w:val="21"/>
        </w:numPr>
        <w:ind w:hanging="720"/>
      </w:pPr>
      <w:r>
        <w:t>NGen will have no right, title, licence, or interest in or to the Confidential Information, except for the right to view the Confidential Information for the purpose of reviewing, processing, making enquiries about, assessing, referring or otherwise dealing with the Application including sharing</w:t>
      </w:r>
      <w:r w:rsidRPr="005A56C0">
        <w:t xml:space="preserve"> </w:t>
      </w:r>
      <w:r>
        <w:t>the Application with,</w:t>
      </w:r>
      <w:r w:rsidRPr="005A56C0">
        <w:t xml:space="preserve"> and/or make enquiries of</w:t>
      </w:r>
      <w:r>
        <w:t>,</w:t>
      </w:r>
      <w:r w:rsidRPr="005A56C0">
        <w:t xml:space="preserve"> such </w:t>
      </w:r>
      <w:r>
        <w:t xml:space="preserve">persons </w:t>
      </w:r>
      <w:r w:rsidRPr="005A56C0">
        <w:t>as NG</w:t>
      </w:r>
      <w:r>
        <w:t>en</w:t>
      </w:r>
      <w:r w:rsidRPr="005A56C0">
        <w:t xml:space="preserve"> deems necessary</w:t>
      </w:r>
      <w:r>
        <w:t xml:space="preserve">, in its sole discretion (the </w:t>
      </w:r>
      <w:r>
        <w:t>“</w:t>
      </w:r>
      <w:r w:rsidRPr="00F800A2">
        <w:rPr>
          <w:b/>
        </w:rPr>
        <w:t>Purpose</w:t>
      </w:r>
      <w:r>
        <w:t>”</w:t>
      </w:r>
      <w:proofErr w:type="gramStart"/>
      <w:r>
        <w:t>);</w:t>
      </w:r>
      <w:proofErr w:type="gramEnd"/>
    </w:p>
    <w:p w14:paraId="200BC4DC" w14:textId="77777777" w:rsidR="00627D61" w:rsidRDefault="00627D61" w:rsidP="00627D61">
      <w:pPr>
        <w:pStyle w:val="ListParagraph"/>
        <w:ind w:left="1440"/>
      </w:pPr>
    </w:p>
    <w:p w14:paraId="200BC4DD" w14:textId="77777777" w:rsidR="00627D61" w:rsidRDefault="00164C84" w:rsidP="00627D61">
      <w:pPr>
        <w:pStyle w:val="ListParagraph"/>
        <w:numPr>
          <w:ilvl w:val="1"/>
          <w:numId w:val="21"/>
        </w:numPr>
        <w:ind w:hanging="720"/>
      </w:pPr>
      <w:r>
        <w:t>NGen will</w:t>
      </w:r>
      <w:r w:rsidRPr="0095195D">
        <w:t xml:space="preserve"> hold in strict confidence and not disclose or use any Confidential Information, for any </w:t>
      </w:r>
      <w:r>
        <w:t>reason</w:t>
      </w:r>
      <w:r w:rsidRPr="0095195D">
        <w:t>, except the Purpose</w:t>
      </w:r>
      <w:r>
        <w:t xml:space="preserve"> defined </w:t>
      </w:r>
      <w:proofErr w:type="gramStart"/>
      <w:r>
        <w:t>above;</w:t>
      </w:r>
      <w:proofErr w:type="gramEnd"/>
    </w:p>
    <w:p w14:paraId="200BC4DE" w14:textId="77777777" w:rsidR="00627D61" w:rsidRDefault="00627D61" w:rsidP="00627D61">
      <w:pPr>
        <w:pStyle w:val="ListParagraph"/>
        <w:ind w:left="1440"/>
      </w:pPr>
    </w:p>
    <w:p w14:paraId="200BC4DF" w14:textId="77777777" w:rsidR="00F800A2" w:rsidRDefault="00164C84" w:rsidP="00F800A2">
      <w:pPr>
        <w:pStyle w:val="ListParagraph"/>
        <w:numPr>
          <w:ilvl w:val="1"/>
          <w:numId w:val="21"/>
        </w:numPr>
        <w:ind w:hanging="720"/>
      </w:pPr>
      <w:r>
        <w:t>NGen will hold all Confidential Information in trust for the Applicant and will not use any of the Confidential Information, at any time or in any manner, except as is required for the Purpose; and</w:t>
      </w:r>
    </w:p>
    <w:p w14:paraId="200BC4E0" w14:textId="77777777" w:rsidR="00F800A2" w:rsidRDefault="00F800A2" w:rsidP="00F800A2">
      <w:pPr>
        <w:pStyle w:val="ListParagraph"/>
        <w:ind w:left="1440" w:hanging="720"/>
      </w:pPr>
    </w:p>
    <w:p w14:paraId="200BC4E1" w14:textId="77777777" w:rsidR="004D6C7F" w:rsidRDefault="00164C84" w:rsidP="00F800A2">
      <w:pPr>
        <w:pStyle w:val="ListParagraph"/>
        <w:numPr>
          <w:ilvl w:val="1"/>
          <w:numId w:val="21"/>
        </w:numPr>
        <w:ind w:hanging="720"/>
      </w:pPr>
      <w:r>
        <w:t>NGen will limit the disclosure of the Confidential Information to those of its representatives who have a need to know the Confidential Information to assist NGen in reviewing, processing or otherwise dealing with the Application and who are informed by NGen of the confidential nature of the Confidential Information.</w:t>
      </w:r>
    </w:p>
    <w:p w14:paraId="200BC4E2" w14:textId="77777777" w:rsidR="00D577DD" w:rsidRDefault="00164C84" w:rsidP="00035B52">
      <w:pPr>
        <w:pStyle w:val="Article4L2"/>
        <w:numPr>
          <w:ilvl w:val="1"/>
          <w:numId w:val="2"/>
        </w:numPr>
      </w:pPr>
      <w:r>
        <w:t>Freedom of Information Legislation</w:t>
      </w:r>
    </w:p>
    <w:p w14:paraId="200BC4E3" w14:textId="77777777" w:rsidR="00292614" w:rsidRDefault="00164C84" w:rsidP="00292614">
      <w:pPr>
        <w:pStyle w:val="Article4Cont2"/>
      </w:pPr>
      <w:r>
        <w:t>The Applicant explicitly acknowledges and agrees as follows:</w:t>
      </w:r>
    </w:p>
    <w:p w14:paraId="200BC4E4" w14:textId="77777777" w:rsidR="00292614" w:rsidRDefault="00164C84" w:rsidP="005A12DF">
      <w:pPr>
        <w:pStyle w:val="Article4Cont2"/>
        <w:numPr>
          <w:ilvl w:val="0"/>
          <w:numId w:val="22"/>
        </w:numPr>
        <w:ind w:left="720" w:hanging="720"/>
      </w:pPr>
      <w:r>
        <w:t xml:space="preserve">In accordance with the contribution </w:t>
      </w:r>
      <w:r w:rsidR="004D6C7F">
        <w:t>agreement</w:t>
      </w:r>
      <w:r>
        <w:t xml:space="preserve"> between NGen and Her Majesty the Queen in Right of Canada (the </w:t>
      </w:r>
      <w:r>
        <w:t>“</w:t>
      </w:r>
      <w:r w:rsidRPr="00292614">
        <w:rPr>
          <w:b/>
        </w:rPr>
        <w:t>Crown</w:t>
      </w:r>
      <w:r>
        <w:t>”</w:t>
      </w:r>
      <w:r>
        <w:t>)</w:t>
      </w:r>
      <w:r w:rsidR="004D6C7F">
        <w:t>, NGen may be required to disclose</w:t>
      </w:r>
      <w:r>
        <w:t xml:space="preserve"> to the Crown or other governmental </w:t>
      </w:r>
      <w:proofErr w:type="gramStart"/>
      <w:r>
        <w:t>authorities</w:t>
      </w:r>
      <w:proofErr w:type="gramEnd"/>
      <w:r w:rsidR="004D6C7F">
        <w:t xml:space="preserve"> certain information which may constitute Confidential Inform</w:t>
      </w:r>
      <w:r>
        <w:t>ation. Such information may include</w:t>
      </w:r>
      <w:r w:rsidR="004D6C7F">
        <w:t>: (</w:t>
      </w:r>
      <w:proofErr w:type="spellStart"/>
      <w:r w:rsidR="004D6C7F">
        <w:t>i</w:t>
      </w:r>
      <w:proofErr w:type="spellEnd"/>
      <w:r w:rsidR="004D6C7F">
        <w:t xml:space="preserve">) information relating to the type of project proposed in the Application, its location and the discipline to which it relates, (ii) copies of any agreements entered into between the </w:t>
      </w:r>
      <w:r w:rsidR="00EA708B">
        <w:t>NGen and the Applicant</w:t>
      </w:r>
      <w:r w:rsidR="004D6C7F">
        <w:t xml:space="preserve">, and (iii) any information requested by such </w:t>
      </w:r>
      <w:r>
        <w:t xml:space="preserve">governmental authorities </w:t>
      </w:r>
      <w:r w:rsidR="004D6C7F">
        <w:t xml:space="preserve">in order for it to assess the performance of the Applicant and the use of any monies advanced by NGen to the Applicant (collectively, the </w:t>
      </w:r>
      <w:r w:rsidR="004D6C7F">
        <w:t>“</w:t>
      </w:r>
      <w:r w:rsidR="004D6C7F">
        <w:rPr>
          <w:b/>
        </w:rPr>
        <w:t>Requested</w:t>
      </w:r>
      <w:r w:rsidR="004D6C7F" w:rsidRPr="00334E90">
        <w:rPr>
          <w:b/>
        </w:rPr>
        <w:t xml:space="preserve"> Information</w:t>
      </w:r>
      <w:r w:rsidR="004D6C7F">
        <w:t>”</w:t>
      </w:r>
      <w:r w:rsidR="004D6C7F">
        <w:t xml:space="preserve">). </w:t>
      </w:r>
    </w:p>
    <w:p w14:paraId="200BC4E5" w14:textId="77777777" w:rsidR="00292614" w:rsidRDefault="00164C84" w:rsidP="005A12DF">
      <w:pPr>
        <w:pStyle w:val="Article4Cont2"/>
        <w:numPr>
          <w:ilvl w:val="0"/>
          <w:numId w:val="22"/>
        </w:numPr>
        <w:ind w:left="720" w:hanging="720"/>
      </w:pPr>
      <w:r>
        <w:lastRenderedPageBreak/>
        <w:t xml:space="preserve">Any governmental authorities to which NGen may disclose the Requested Information in accordance with this Article 4 may be subject to the </w:t>
      </w:r>
      <w:r>
        <w:rPr>
          <w:i/>
        </w:rPr>
        <w:t xml:space="preserve">Freedom of Information and Protection of Privacy Act </w:t>
      </w:r>
      <w:r>
        <w:t xml:space="preserve">(Ontario), the </w:t>
      </w:r>
      <w:r w:rsidRPr="003C7AAC">
        <w:rPr>
          <w:i/>
        </w:rPr>
        <w:t>Municipal</w:t>
      </w:r>
      <w:r>
        <w:t xml:space="preserve"> </w:t>
      </w:r>
      <w:r>
        <w:rPr>
          <w:i/>
        </w:rPr>
        <w:t xml:space="preserve">Freedom of Information and Protection of Privacy Act </w:t>
      </w:r>
      <w:r>
        <w:t xml:space="preserve">(Ontario), the </w:t>
      </w:r>
      <w:r w:rsidRPr="003C7AAC">
        <w:rPr>
          <w:i/>
        </w:rPr>
        <w:t>Access to Information Act</w:t>
      </w:r>
      <w:r>
        <w:t xml:space="preserve"> (Canada) or comparative federal, provincial or municipal legislation, with respect to, and protection of, information under their respective custody and control (collectively, </w:t>
      </w:r>
      <w:r>
        <w:t>“</w:t>
      </w:r>
      <w:r w:rsidRPr="003C7AAC">
        <w:rPr>
          <w:b/>
        </w:rPr>
        <w:t>Access to Information Legislation</w:t>
      </w:r>
      <w:r>
        <w:t>”</w:t>
      </w:r>
      <w:r>
        <w:t>).</w:t>
      </w:r>
    </w:p>
    <w:p w14:paraId="200BC4E6" w14:textId="77777777" w:rsidR="00292614" w:rsidRDefault="00164C84" w:rsidP="005A12DF">
      <w:pPr>
        <w:pStyle w:val="Article4Cont2"/>
        <w:numPr>
          <w:ilvl w:val="0"/>
          <w:numId w:val="22"/>
        </w:numPr>
        <w:ind w:left="720" w:hanging="720"/>
      </w:pPr>
      <w:r>
        <w:t xml:space="preserve">All Requested Information may be made available to the public unless such </w:t>
      </w:r>
      <w:r w:rsidR="005A12DF">
        <w:t xml:space="preserve">Requested </w:t>
      </w:r>
      <w:r>
        <w:t>Information is exempt from access by and disclosure to any other persons pursuant to a provision of the applicable Access to Information Legislation.</w:t>
      </w:r>
    </w:p>
    <w:p w14:paraId="200BC4E7" w14:textId="77777777" w:rsidR="00292614" w:rsidRDefault="00164C84" w:rsidP="005A12DF">
      <w:pPr>
        <w:pStyle w:val="Article4Cont2"/>
        <w:numPr>
          <w:ilvl w:val="0"/>
          <w:numId w:val="22"/>
        </w:numPr>
        <w:ind w:left="720" w:hanging="720"/>
      </w:pPr>
      <w:r>
        <w:t xml:space="preserve">NGen shall not be liable or responsible for any loss or damage of any kind or nature suffered or incurred by the Applicant </w:t>
      </w:r>
      <w:proofErr w:type="gramStart"/>
      <w:r>
        <w:t>as a result of</w:t>
      </w:r>
      <w:proofErr w:type="gramEnd"/>
      <w:r>
        <w:t xml:space="preserve"> any Requested Information being accessed by or disclosed to any person by NGen or any governmental authority pursuant to any Access to Information Legislation. </w:t>
      </w:r>
    </w:p>
    <w:p w14:paraId="200BC4E8" w14:textId="77777777" w:rsidR="004D6C7F" w:rsidRPr="004D6C7F" w:rsidRDefault="00164C84" w:rsidP="005A12DF">
      <w:pPr>
        <w:pStyle w:val="Article4Cont2"/>
        <w:numPr>
          <w:ilvl w:val="0"/>
          <w:numId w:val="22"/>
        </w:numPr>
        <w:ind w:left="720" w:hanging="720"/>
      </w:pPr>
      <w:r>
        <w:t>In particular, but without limiting in any way the generality of the foregoing, the Applicant acknowledges and agrees that NGen is not responsible for (</w:t>
      </w:r>
      <w:proofErr w:type="spellStart"/>
      <w:r>
        <w:t>i</w:t>
      </w:r>
      <w:proofErr w:type="spellEnd"/>
      <w:r>
        <w:t xml:space="preserve">) determining whether any Requested Information is exempt from disclosure under the Access to Information Legislation, (ii) ensuring NGen or any </w:t>
      </w:r>
      <w:r w:rsidR="00CC7DBF">
        <w:t>g</w:t>
      </w:r>
      <w:r>
        <w:t>overnment</w:t>
      </w:r>
      <w:r w:rsidR="00CC7DBF">
        <w:t>al</w:t>
      </w:r>
      <w:r>
        <w:t xml:space="preserve"> </w:t>
      </w:r>
      <w:r w:rsidR="00CC7DBF">
        <w:t>a</w:t>
      </w:r>
      <w:r>
        <w:t>uthority complies with any Access to Information Legislation, (iii) ensuring notice of any kind is provided to the Applicant of any request or requirement to disclose any Requested Information pursuant to any Access to Information Legislation, or (iv) contesting any request or requirement to disclose any Requested Information pursuant to any Access to Information Legislation.</w:t>
      </w:r>
    </w:p>
    <w:p w14:paraId="200BC4E9" w14:textId="77777777" w:rsidR="004D6C7F" w:rsidRDefault="00164C84" w:rsidP="00035B52">
      <w:pPr>
        <w:pStyle w:val="Article4L2"/>
        <w:numPr>
          <w:ilvl w:val="1"/>
          <w:numId w:val="2"/>
        </w:numPr>
      </w:pPr>
      <w:r>
        <w:t>No Reliance</w:t>
      </w:r>
    </w:p>
    <w:p w14:paraId="200BC4EA" w14:textId="77777777" w:rsidR="004D6C7F" w:rsidRDefault="00164C84" w:rsidP="004D6C7F">
      <w:pPr>
        <w:pStyle w:val="Article4Cont2"/>
      </w:pPr>
      <w:r>
        <w:t xml:space="preserve">In connection with the </w:t>
      </w:r>
      <w:r w:rsidR="00A713A8">
        <w:t>Initiative</w:t>
      </w:r>
      <w:r w:rsidR="005A12DF">
        <w:t>,</w:t>
      </w:r>
      <w:r>
        <w:t xml:space="preserve"> or NGen oth</w:t>
      </w:r>
      <w:r w:rsidR="00DC51EF">
        <w:t>erwise dealing with the Application</w:t>
      </w:r>
      <w:r>
        <w:t>, NGen may consult with the Applicant regarding, among other things, the Application and the Applicant</w:t>
      </w:r>
      <w:r>
        <w:t>’</w:t>
      </w:r>
      <w:r>
        <w:t xml:space="preserve">s business or otherwise and NGen may provide information or recommendations to the Applicant pursuant thereto (collectively, </w:t>
      </w:r>
      <w:r>
        <w:t>“</w:t>
      </w:r>
      <w:r w:rsidRPr="00F77ACD">
        <w:rPr>
          <w:b/>
        </w:rPr>
        <w:t>Consultations</w:t>
      </w:r>
      <w:r>
        <w:t>”</w:t>
      </w:r>
      <w:r>
        <w:t>). With respect to the Consultations, the Applicant acknowledges and agrees as follows:</w:t>
      </w:r>
    </w:p>
    <w:p w14:paraId="200BC4EB" w14:textId="77777777" w:rsidR="00DC51EF" w:rsidRDefault="00164C84" w:rsidP="005A12DF">
      <w:pPr>
        <w:pStyle w:val="Article4L3"/>
        <w:numPr>
          <w:ilvl w:val="0"/>
          <w:numId w:val="23"/>
        </w:numPr>
        <w:ind w:hanging="720"/>
      </w:pPr>
      <w:r>
        <w:t xml:space="preserve">the Consultations do not constitute advice, legal, financial or </w:t>
      </w:r>
      <w:proofErr w:type="gramStart"/>
      <w:r>
        <w:t>otherwise;</w:t>
      </w:r>
      <w:proofErr w:type="gramEnd"/>
    </w:p>
    <w:p w14:paraId="200BC4EC" w14:textId="77777777" w:rsidR="00DC51EF" w:rsidRDefault="00164C84" w:rsidP="005A12DF">
      <w:pPr>
        <w:pStyle w:val="Article4L3"/>
        <w:numPr>
          <w:ilvl w:val="0"/>
          <w:numId w:val="23"/>
        </w:numPr>
        <w:ind w:hanging="720"/>
      </w:pPr>
      <w:r>
        <w:t xml:space="preserve">the Applicant is not relying, and is not entitled to rely, on the Consultations for any purpose </w:t>
      </w:r>
      <w:proofErr w:type="gramStart"/>
      <w:r>
        <w:t>whatsoever;</w:t>
      </w:r>
      <w:proofErr w:type="gramEnd"/>
    </w:p>
    <w:p w14:paraId="200BC4ED" w14:textId="77777777" w:rsidR="00106D84" w:rsidRDefault="00164C84" w:rsidP="00627D61">
      <w:pPr>
        <w:pStyle w:val="Article4L3"/>
        <w:numPr>
          <w:ilvl w:val="0"/>
          <w:numId w:val="23"/>
        </w:numPr>
        <w:ind w:hanging="720"/>
      </w:pPr>
      <w:r>
        <w:t xml:space="preserve">any recommendation or information provided by NGen to the Applicant pursuant to the Consultations is provided on an </w:t>
      </w:r>
      <w:r>
        <w:t>“</w:t>
      </w:r>
      <w:r>
        <w:t>as is</w:t>
      </w:r>
      <w:r>
        <w:t>”</w:t>
      </w:r>
      <w:r>
        <w:t xml:space="preserve"> basis and, if implemented or acted upon by the Applicant, does not constitute a guarantee of any kind or nature that the Applicant will received f</w:t>
      </w:r>
      <w:r w:rsidR="00DC51EF">
        <w:t>inancial support</w:t>
      </w:r>
      <w:r>
        <w:t xml:space="preserve"> from NGen, that the Application will be successful or that the Applicant will receive any benefit whatsoever from the Consultations, and the Applicant acknowledges and agrees that it has no such expectations in respect of the Consultations. Should the Applicant choose to rely or act upon the Consultations, the Applicant acknowledges and agrees that it has done so or will do so entirely at the Applicant</w:t>
      </w:r>
      <w:r>
        <w:t>’</w:t>
      </w:r>
      <w:r>
        <w:t>s own risk; and</w:t>
      </w:r>
    </w:p>
    <w:p w14:paraId="200BC4EE" w14:textId="77777777" w:rsidR="004D6C7F" w:rsidRDefault="00164C84" w:rsidP="005A12DF">
      <w:pPr>
        <w:pStyle w:val="Article4L3"/>
        <w:numPr>
          <w:ilvl w:val="0"/>
          <w:numId w:val="23"/>
        </w:numPr>
        <w:ind w:hanging="720"/>
      </w:pPr>
      <w:r>
        <w:t xml:space="preserve">NGen makes no representations or warranties with respect to the </w:t>
      </w:r>
      <w:proofErr w:type="gramStart"/>
      <w:r>
        <w:t>Consultations</w:t>
      </w:r>
      <w:proofErr w:type="gramEnd"/>
      <w:r>
        <w:t xml:space="preserve"> or any information, advice or recommendations provided by NGen in connection therewith or the accuracy thereof. NGen accepts no duty, liability, </w:t>
      </w:r>
      <w:proofErr w:type="gramStart"/>
      <w:r>
        <w:t>obligation</w:t>
      </w:r>
      <w:proofErr w:type="gramEnd"/>
      <w:r>
        <w:t xml:space="preserve"> or responsibility to the Applicant in respect of the Consultations, </w:t>
      </w:r>
      <w:r w:rsidRPr="00576819">
        <w:t xml:space="preserve">whether in contract, tort (including negligence) or otherwise, and will not be liable in respect of any loss, damage, cost, expense or penalty of any nature which is </w:t>
      </w:r>
      <w:r w:rsidRPr="00576819">
        <w:lastRenderedPageBreak/>
        <w:t>caused by any use the</w:t>
      </w:r>
      <w:r>
        <w:t xml:space="preserve"> Applicant</w:t>
      </w:r>
      <w:r w:rsidRPr="00576819">
        <w:t xml:space="preserve"> may choose to make of the Consultations, or which is otherwise consequent upon the Consultations.</w:t>
      </w:r>
      <w:r>
        <w:t xml:space="preserve"> </w:t>
      </w:r>
    </w:p>
    <w:p w14:paraId="200BC4EF" w14:textId="77777777" w:rsidR="00CA62AC" w:rsidRDefault="00164C84" w:rsidP="00035B52">
      <w:pPr>
        <w:pStyle w:val="Article4L2"/>
        <w:numPr>
          <w:ilvl w:val="1"/>
          <w:numId w:val="2"/>
        </w:numPr>
      </w:pPr>
      <w:r>
        <w:t>Indemnification</w:t>
      </w:r>
    </w:p>
    <w:p w14:paraId="200BC4F0" w14:textId="77777777" w:rsidR="00CA62AC" w:rsidRPr="00CA62AC" w:rsidRDefault="00164C84" w:rsidP="00CA62AC">
      <w:pPr>
        <w:pStyle w:val="Article4Cont2"/>
      </w:pPr>
      <w:r>
        <w:t xml:space="preserve">The Applicant shall indemnify and hold harmless NGen and its </w:t>
      </w:r>
      <w:r w:rsidRPr="00691E2C">
        <w:rPr>
          <w:lang w:val="en-US"/>
        </w:rPr>
        <w:t>employees, officers, dire</w:t>
      </w:r>
      <w:r>
        <w:rPr>
          <w:lang w:val="en-US"/>
        </w:rPr>
        <w:t xml:space="preserve">ctors, agents, representatives and </w:t>
      </w:r>
      <w:r w:rsidRPr="00691E2C">
        <w:rPr>
          <w:lang w:val="en-US"/>
        </w:rPr>
        <w:t>project assessors</w:t>
      </w:r>
      <w:r w:rsidR="009F555A">
        <w:rPr>
          <w:lang w:val="en-US"/>
        </w:rPr>
        <w:t xml:space="preserve"> (the </w:t>
      </w:r>
      <w:r w:rsidR="009F555A">
        <w:rPr>
          <w:lang w:val="en-US"/>
        </w:rPr>
        <w:t>“</w:t>
      </w:r>
      <w:r w:rsidR="009F555A" w:rsidRPr="009F555A">
        <w:rPr>
          <w:b/>
          <w:lang w:val="en-US"/>
        </w:rPr>
        <w:t>Representatives</w:t>
      </w:r>
      <w:r w:rsidR="009F555A">
        <w:rPr>
          <w:lang w:val="en-US"/>
        </w:rPr>
        <w:t>”</w:t>
      </w:r>
      <w:r w:rsidR="009F555A">
        <w:rPr>
          <w:lang w:val="en-US"/>
        </w:rPr>
        <w:t xml:space="preserve">) from and against any and all claims and demands, losses, damages, costs, expenses, actions and other proceedings by whomever made, sustained, brought, prosecuted, threatened to be brought or </w:t>
      </w:r>
      <w:r w:rsidR="009F555A" w:rsidRPr="00292614">
        <w:rPr>
          <w:lang w:val="en-US"/>
        </w:rPr>
        <w:t>prosecuted in any manner, based upon, occasioned by attributable to, or arising from the Application, including the Consultations</w:t>
      </w:r>
      <w:r w:rsidR="009F555A">
        <w:rPr>
          <w:lang w:val="en-US"/>
        </w:rPr>
        <w:t>, or any action taken or things done or maintained by virtue thereof.</w:t>
      </w:r>
    </w:p>
    <w:p w14:paraId="200BC4F1" w14:textId="77777777" w:rsidR="004D6C7F" w:rsidRDefault="00164C84" w:rsidP="00035B52">
      <w:pPr>
        <w:pStyle w:val="Article4L2"/>
        <w:numPr>
          <w:ilvl w:val="1"/>
          <w:numId w:val="2"/>
        </w:numPr>
      </w:pPr>
      <w:r>
        <w:t xml:space="preserve">Limitation of </w:t>
      </w:r>
      <w:r w:rsidR="00797B89">
        <w:t>Liability</w:t>
      </w:r>
    </w:p>
    <w:p w14:paraId="200BC4F2" w14:textId="77777777" w:rsidR="004D6C7F" w:rsidRDefault="00164C84" w:rsidP="004D6C7F">
      <w:pPr>
        <w:pStyle w:val="Article4L3"/>
        <w:rPr>
          <w:lang w:val="en-US"/>
        </w:rPr>
      </w:pPr>
      <w:r w:rsidRPr="00724FA6">
        <w:rPr>
          <w:lang w:val="en-US"/>
        </w:rPr>
        <w:t xml:space="preserve">Notwithstanding any other provision of </w:t>
      </w:r>
      <w:r w:rsidR="00797B89">
        <w:rPr>
          <w:lang w:val="en-US"/>
        </w:rPr>
        <w:t>the Terms and Conditions or the Application</w:t>
      </w:r>
      <w:r w:rsidRPr="00724FA6">
        <w:rPr>
          <w:lang w:val="en-US"/>
        </w:rPr>
        <w:t xml:space="preserve">, in no event and under no circumstances will </w:t>
      </w:r>
      <w:r>
        <w:rPr>
          <w:lang w:val="en-US"/>
        </w:rPr>
        <w:t>NGen</w:t>
      </w:r>
      <w:r w:rsidR="00797B89">
        <w:rPr>
          <w:lang w:val="en-US"/>
        </w:rPr>
        <w:t xml:space="preserve"> or its</w:t>
      </w:r>
      <w:r w:rsidR="00DC51EF">
        <w:rPr>
          <w:lang w:val="en-US"/>
        </w:rPr>
        <w:t xml:space="preserve"> Representatives</w:t>
      </w:r>
      <w:r w:rsidRPr="00724FA6">
        <w:rPr>
          <w:lang w:val="en-US"/>
        </w:rPr>
        <w:t xml:space="preserve"> be liable to the </w:t>
      </w:r>
      <w:r>
        <w:rPr>
          <w:lang w:val="en-US"/>
        </w:rPr>
        <w:t>Applicant</w:t>
      </w:r>
      <w:r w:rsidRPr="00724FA6">
        <w:rPr>
          <w:lang w:val="en-US"/>
        </w:rPr>
        <w:t xml:space="preserve"> or any other person for any damage, loss or liability whatsoever arising from, connected </w:t>
      </w:r>
      <w:proofErr w:type="gramStart"/>
      <w:r w:rsidRPr="00724FA6">
        <w:rPr>
          <w:lang w:val="en-US"/>
        </w:rPr>
        <w:t>with</w:t>
      </w:r>
      <w:proofErr w:type="gramEnd"/>
      <w:r w:rsidRPr="00724FA6">
        <w:rPr>
          <w:lang w:val="en-US"/>
        </w:rPr>
        <w:t xml:space="preserve"> or relating to the </w:t>
      </w:r>
      <w:r>
        <w:rPr>
          <w:lang w:val="en-US"/>
        </w:rPr>
        <w:t>Application, the Consultations</w:t>
      </w:r>
      <w:r w:rsidRPr="00724FA6">
        <w:rPr>
          <w:lang w:val="en-US"/>
        </w:rPr>
        <w:t xml:space="preserve"> or any related matter</w:t>
      </w:r>
      <w:r w:rsidR="009F555A">
        <w:rPr>
          <w:lang w:val="en-US"/>
        </w:rPr>
        <w:t xml:space="preserve">, including the failure of the Applicant to receive financial support </w:t>
      </w:r>
      <w:r w:rsidR="00A713A8">
        <w:rPr>
          <w:lang w:val="en-US"/>
        </w:rPr>
        <w:t>from</w:t>
      </w:r>
      <w:r w:rsidR="009F555A">
        <w:rPr>
          <w:lang w:val="en-US"/>
        </w:rPr>
        <w:t xml:space="preserve"> NGen</w:t>
      </w:r>
      <w:r w:rsidRPr="00724FA6">
        <w:rPr>
          <w:lang w:val="en-US"/>
        </w:rPr>
        <w:t xml:space="preserve">. </w:t>
      </w:r>
    </w:p>
    <w:p w14:paraId="200BC4F3" w14:textId="77777777" w:rsidR="00084BD6" w:rsidRDefault="00164C84" w:rsidP="00084BD6">
      <w:pPr>
        <w:pStyle w:val="Article4L2"/>
        <w:numPr>
          <w:ilvl w:val="1"/>
          <w:numId w:val="2"/>
        </w:numPr>
      </w:pPr>
      <w:r>
        <w:t>Release</w:t>
      </w:r>
    </w:p>
    <w:p w14:paraId="200BC4F4" w14:textId="77777777" w:rsidR="00084BD6" w:rsidRDefault="00164C84" w:rsidP="00084BD6">
      <w:pPr>
        <w:pStyle w:val="Article4L3"/>
        <w:rPr>
          <w:lang w:val="en-US"/>
        </w:rPr>
      </w:pPr>
      <w:r>
        <w:rPr>
          <w:lang w:val="en-US"/>
        </w:rPr>
        <w:t>The Applicant hereby</w:t>
      </w:r>
      <w:r w:rsidRPr="002004A9">
        <w:rPr>
          <w:lang w:val="en-US"/>
        </w:rPr>
        <w:t xml:space="preserve"> irrevocably releases </w:t>
      </w:r>
      <w:r>
        <w:rPr>
          <w:lang w:val="en-US"/>
        </w:rPr>
        <w:t xml:space="preserve">NGen, and its </w:t>
      </w:r>
      <w:r w:rsidR="00DC51EF">
        <w:rPr>
          <w:lang w:val="en-US"/>
        </w:rPr>
        <w:t>Representatives</w:t>
      </w:r>
      <w:r>
        <w:rPr>
          <w:lang w:val="en-US"/>
        </w:rPr>
        <w:t xml:space="preserve">, </w:t>
      </w:r>
      <w:r w:rsidRPr="002004A9">
        <w:rPr>
          <w:lang w:val="en-US"/>
        </w:rPr>
        <w:t xml:space="preserve">from all claims of any kind which </w:t>
      </w:r>
      <w:r>
        <w:rPr>
          <w:lang w:val="en-US"/>
        </w:rPr>
        <w:t>the Applicant</w:t>
      </w:r>
      <w:r w:rsidRPr="002004A9">
        <w:rPr>
          <w:lang w:val="en-US"/>
        </w:rPr>
        <w:t xml:space="preserve"> or</w:t>
      </w:r>
      <w:r>
        <w:rPr>
          <w:lang w:val="en-US"/>
        </w:rPr>
        <w:t xml:space="preserve"> its</w:t>
      </w:r>
      <w:r w:rsidRPr="002004A9">
        <w:rPr>
          <w:lang w:val="en-US"/>
        </w:rPr>
        <w:t xml:space="preserve"> heirs, executors, administrators, legal representatives, successors and assigns</w:t>
      </w:r>
      <w:r>
        <w:rPr>
          <w:lang w:val="en-US"/>
        </w:rPr>
        <w:t>, as applicable,</w:t>
      </w:r>
      <w:r w:rsidRPr="002004A9">
        <w:rPr>
          <w:lang w:val="en-US"/>
        </w:rPr>
        <w:t xml:space="preserve"> ever had, now have, or may in the future have against </w:t>
      </w:r>
      <w:r>
        <w:rPr>
          <w:lang w:val="en-US"/>
        </w:rPr>
        <w:t>NGen,</w:t>
      </w:r>
      <w:r w:rsidRPr="00691E2C">
        <w:rPr>
          <w:lang w:val="en-US"/>
        </w:rPr>
        <w:t xml:space="preserve"> </w:t>
      </w:r>
      <w:r>
        <w:rPr>
          <w:lang w:val="en-US"/>
        </w:rPr>
        <w:t xml:space="preserve">or its </w:t>
      </w:r>
      <w:r w:rsidR="00DC51EF">
        <w:rPr>
          <w:lang w:val="en-US"/>
        </w:rPr>
        <w:t>Representatives</w:t>
      </w:r>
      <w:r>
        <w:rPr>
          <w:lang w:val="en-US"/>
        </w:rPr>
        <w:t xml:space="preserve">, </w:t>
      </w:r>
      <w:r w:rsidRPr="002004A9">
        <w:rPr>
          <w:lang w:val="en-US"/>
        </w:rPr>
        <w:t xml:space="preserve">by reason of any cause, whether known or unknown, arising from, connected with, or in any way related to </w:t>
      </w:r>
      <w:r w:rsidR="009F555A">
        <w:rPr>
          <w:lang w:val="en-US"/>
        </w:rPr>
        <w:t>the</w:t>
      </w:r>
      <w:r w:rsidRPr="00724FA6">
        <w:rPr>
          <w:lang w:val="en-US"/>
        </w:rPr>
        <w:t xml:space="preserve"> </w:t>
      </w:r>
      <w:r w:rsidR="009F555A">
        <w:rPr>
          <w:lang w:val="en-US"/>
        </w:rPr>
        <w:t>Application or</w:t>
      </w:r>
      <w:r>
        <w:rPr>
          <w:lang w:val="en-US"/>
        </w:rPr>
        <w:t xml:space="preserve"> the Consultations</w:t>
      </w:r>
      <w:r w:rsidRPr="00724FA6">
        <w:rPr>
          <w:lang w:val="en-US"/>
        </w:rPr>
        <w:t xml:space="preserve"> or any related matter</w:t>
      </w:r>
      <w:r>
        <w:rPr>
          <w:lang w:val="en-US"/>
        </w:rPr>
        <w:t>.</w:t>
      </w:r>
    </w:p>
    <w:p w14:paraId="200BC4F5" w14:textId="77777777" w:rsidR="00CA62AC" w:rsidRPr="003530CC" w:rsidRDefault="00164C84" w:rsidP="00084BD6">
      <w:pPr>
        <w:pStyle w:val="Article4L3"/>
        <w:rPr>
          <w:lang w:val="en-US"/>
        </w:rPr>
      </w:pPr>
      <w:r>
        <w:rPr>
          <w:lang w:val="en-US"/>
        </w:rPr>
        <w:t xml:space="preserve">The Applicant </w:t>
      </w:r>
      <w:r w:rsidRPr="00CA62AC">
        <w:rPr>
          <w:lang w:val="en-US"/>
        </w:rPr>
        <w:t xml:space="preserve">further covenants and agrees not to make any claim or demand or commence any action against any third party who might claim contribution, </w:t>
      </w:r>
      <w:proofErr w:type="gramStart"/>
      <w:r w:rsidRPr="00CA62AC">
        <w:rPr>
          <w:lang w:val="en-US"/>
        </w:rPr>
        <w:t>indemnity</w:t>
      </w:r>
      <w:proofErr w:type="gramEnd"/>
      <w:r w:rsidRPr="00CA62AC">
        <w:rPr>
          <w:lang w:val="en-US"/>
        </w:rPr>
        <w:t xml:space="preserve"> or other relief against </w:t>
      </w:r>
      <w:r w:rsidR="00DC51EF">
        <w:rPr>
          <w:lang w:val="en-US"/>
        </w:rPr>
        <w:t>NGen or its Representatives</w:t>
      </w:r>
      <w:r w:rsidRPr="00CA62AC">
        <w:rPr>
          <w:lang w:val="en-US"/>
        </w:rPr>
        <w:t xml:space="preserve"> in relation to the matters hereinbefore remised, released and/or discharged, and shall indemnify </w:t>
      </w:r>
      <w:r w:rsidR="00DC51EF">
        <w:rPr>
          <w:lang w:val="en-US"/>
        </w:rPr>
        <w:t>NGen or its Representatives</w:t>
      </w:r>
      <w:r w:rsidR="00DC51EF" w:rsidRPr="00CA62AC">
        <w:rPr>
          <w:lang w:val="en-US"/>
        </w:rPr>
        <w:t xml:space="preserve"> </w:t>
      </w:r>
      <w:r w:rsidRPr="00CA62AC">
        <w:rPr>
          <w:lang w:val="en-US"/>
        </w:rPr>
        <w:t xml:space="preserve">for all losses and costs sustained by </w:t>
      </w:r>
      <w:r w:rsidR="00DC51EF">
        <w:rPr>
          <w:lang w:val="en-US"/>
        </w:rPr>
        <w:t>NGen or its Representatives</w:t>
      </w:r>
      <w:r w:rsidR="00DC51EF" w:rsidRPr="00CA62AC">
        <w:rPr>
          <w:lang w:val="en-US"/>
        </w:rPr>
        <w:t xml:space="preserve"> </w:t>
      </w:r>
      <w:r w:rsidRPr="00CA62AC">
        <w:rPr>
          <w:lang w:val="en-US"/>
        </w:rPr>
        <w:t>in the event that such a claim is made.</w:t>
      </w:r>
    </w:p>
    <w:p w14:paraId="200BC4F6" w14:textId="77777777" w:rsidR="00EB40C5" w:rsidRDefault="00164C84" w:rsidP="00035B52">
      <w:pPr>
        <w:pStyle w:val="Article4L2"/>
        <w:numPr>
          <w:ilvl w:val="1"/>
          <w:numId w:val="2"/>
        </w:numPr>
      </w:pPr>
      <w:bookmarkStart w:id="6" w:name="_Ref732795"/>
      <w:r>
        <w:t>Third Party Beneficiaries</w:t>
      </w:r>
    </w:p>
    <w:p w14:paraId="200BC4F7" w14:textId="77777777" w:rsidR="00B51CF0" w:rsidRPr="00EB40C5" w:rsidRDefault="00164C84" w:rsidP="00EB40C5">
      <w:pPr>
        <w:pStyle w:val="Article4Cont2"/>
      </w:pPr>
      <w:r w:rsidRPr="00B51CF0">
        <w:t>To ensure that the indemnities</w:t>
      </w:r>
      <w:r w:rsidR="00C22D36">
        <w:t xml:space="preserve"> and releases</w:t>
      </w:r>
      <w:r w:rsidRPr="00B51CF0">
        <w:t xml:space="preserve"> provided by </w:t>
      </w:r>
      <w:r>
        <w:t>the Applicant</w:t>
      </w:r>
      <w:r w:rsidRPr="00B51CF0">
        <w:t xml:space="preserve"> to </w:t>
      </w:r>
      <w:r>
        <w:t>NGen</w:t>
      </w:r>
      <w:r>
        <w:t>’</w:t>
      </w:r>
      <w:r>
        <w:t>s</w:t>
      </w:r>
      <w:r w:rsidRPr="00B51CF0">
        <w:t xml:space="preserve"> </w:t>
      </w:r>
      <w:r>
        <w:t xml:space="preserve">Representatives </w:t>
      </w:r>
      <w:r w:rsidRPr="00B51CF0">
        <w:t xml:space="preserve">are enforceable, </w:t>
      </w:r>
      <w:r w:rsidR="00627D61">
        <w:t>the Applicant agrees</w:t>
      </w:r>
      <w:r w:rsidRPr="00B51CF0">
        <w:t xml:space="preserve"> that </w:t>
      </w:r>
      <w:r w:rsidR="001C29EA">
        <w:t>NGen</w:t>
      </w:r>
      <w:r w:rsidRPr="00B51CF0">
        <w:t xml:space="preserve"> is acting as agent for its </w:t>
      </w:r>
      <w:r w:rsidR="003415F1">
        <w:t>Representatives</w:t>
      </w:r>
      <w:r w:rsidRPr="00B51CF0">
        <w:t xml:space="preserve"> with respect to the indemnities</w:t>
      </w:r>
      <w:r w:rsidR="00C22D36">
        <w:t xml:space="preserve"> and releases</w:t>
      </w:r>
      <w:r w:rsidRPr="00B51CF0">
        <w:t xml:space="preserve"> intended to be given to those </w:t>
      </w:r>
      <w:r w:rsidR="003415F1">
        <w:t>Representatives</w:t>
      </w:r>
      <w:r w:rsidRPr="00B51CF0">
        <w:t xml:space="preserve"> under </w:t>
      </w:r>
      <w:r w:rsidR="00C22D36">
        <w:t>Section 6 and 8, respectively</w:t>
      </w:r>
      <w:r w:rsidR="001C29EA">
        <w:t>.</w:t>
      </w:r>
    </w:p>
    <w:p w14:paraId="200BC4F8" w14:textId="77777777" w:rsidR="00084BD6" w:rsidRDefault="00164C84" w:rsidP="00035B52">
      <w:pPr>
        <w:pStyle w:val="Article4L2"/>
        <w:numPr>
          <w:ilvl w:val="1"/>
          <w:numId w:val="2"/>
        </w:numPr>
      </w:pPr>
      <w:r>
        <w:t>Notices</w:t>
      </w:r>
      <w:bookmarkEnd w:id="6"/>
    </w:p>
    <w:p w14:paraId="200BC4F9" w14:textId="77777777" w:rsidR="00084BD6" w:rsidRPr="00C818EC" w:rsidRDefault="00164C84" w:rsidP="00C818EC">
      <w:pPr>
        <w:spacing w:before="60" w:after="60"/>
        <w:rPr>
          <w:rFonts w:eastAsiaTheme="minorHAnsi" w:hAnsi="Arial" w:cs="Arial"/>
          <w:szCs w:val="22"/>
        </w:rPr>
      </w:pPr>
      <w:r w:rsidRPr="00C818EC">
        <w:rPr>
          <w:rFonts w:hAnsi="Arial" w:cs="Arial"/>
          <w:szCs w:val="22"/>
        </w:rPr>
        <w:t>Any notices required by or made pursuant to the Application must be in writing and either (</w:t>
      </w:r>
      <w:proofErr w:type="spellStart"/>
      <w:r w:rsidRPr="00C818EC">
        <w:rPr>
          <w:rFonts w:hAnsi="Arial" w:cs="Arial"/>
          <w:szCs w:val="22"/>
        </w:rPr>
        <w:t>i</w:t>
      </w:r>
      <w:proofErr w:type="spellEnd"/>
      <w:r w:rsidRPr="00C818EC">
        <w:rPr>
          <w:rFonts w:hAnsi="Arial" w:cs="Arial"/>
          <w:szCs w:val="22"/>
        </w:rPr>
        <w:t>) delivered personally or by courier; (ii) sent by prepaid registered mail; or (iii) transmitted by facsimile, e-mail or functionally equivalent electronic means of transmission, charges (if any) prepaid. Any notice must be sent to the intended recipient at the applicable address noted on the Applicatio</w:t>
      </w:r>
      <w:r w:rsidR="00C818EC">
        <w:rPr>
          <w:rFonts w:hAnsi="Arial" w:cs="Arial"/>
          <w:szCs w:val="22"/>
        </w:rPr>
        <w:t xml:space="preserve">n or </w:t>
      </w:r>
      <w:r w:rsidRPr="00C818EC">
        <w:rPr>
          <w:rFonts w:hAnsi="Arial" w:cs="Arial"/>
          <w:szCs w:val="22"/>
        </w:rPr>
        <w:t xml:space="preserve">at any other address as </w:t>
      </w:r>
      <w:r w:rsidR="00C818EC">
        <w:rPr>
          <w:rFonts w:hAnsi="Arial" w:cs="Arial"/>
          <w:szCs w:val="22"/>
        </w:rPr>
        <w:t xml:space="preserve">NGen or </w:t>
      </w:r>
      <w:r w:rsidR="00627D61">
        <w:rPr>
          <w:rFonts w:hAnsi="Arial" w:cs="Arial"/>
          <w:szCs w:val="22"/>
        </w:rPr>
        <w:t>the Applicant</w:t>
      </w:r>
      <w:r w:rsidRPr="00C818EC">
        <w:rPr>
          <w:rFonts w:hAnsi="Arial" w:cs="Arial"/>
          <w:szCs w:val="22"/>
        </w:rPr>
        <w:t xml:space="preserve"> may at any time advise the </w:t>
      </w:r>
      <w:r w:rsidR="00C818EC">
        <w:rPr>
          <w:rFonts w:hAnsi="Arial" w:cs="Arial"/>
          <w:szCs w:val="22"/>
        </w:rPr>
        <w:t>other</w:t>
      </w:r>
      <w:r w:rsidRPr="00C818EC">
        <w:rPr>
          <w:rFonts w:hAnsi="Arial" w:cs="Arial"/>
          <w:szCs w:val="22"/>
        </w:rPr>
        <w:t xml:space="preserve"> by notice given or made in accordance with this Section</w:t>
      </w:r>
      <w:r w:rsidR="005A12DF" w:rsidRPr="00C818EC">
        <w:rPr>
          <w:rFonts w:hAnsi="Arial" w:cs="Arial"/>
          <w:szCs w:val="22"/>
        </w:rPr>
        <w:t xml:space="preserve"> 10</w:t>
      </w:r>
      <w:r w:rsidRPr="00C818EC">
        <w:rPr>
          <w:rFonts w:hAnsi="Arial" w:cs="Arial"/>
          <w:szCs w:val="22"/>
        </w:rPr>
        <w:t xml:space="preserve">. Any notice delivered to </w:t>
      </w:r>
      <w:proofErr w:type="gramStart"/>
      <w:r w:rsidR="00627D61">
        <w:rPr>
          <w:rFonts w:hAnsi="Arial" w:cs="Arial"/>
          <w:szCs w:val="22"/>
        </w:rPr>
        <w:t>NGen</w:t>
      </w:r>
      <w:proofErr w:type="gramEnd"/>
      <w:r w:rsidR="00627D61">
        <w:rPr>
          <w:rFonts w:hAnsi="Arial" w:cs="Arial"/>
          <w:szCs w:val="22"/>
        </w:rPr>
        <w:t xml:space="preserve"> or the Applicant</w:t>
      </w:r>
      <w:r w:rsidRPr="00C818EC">
        <w:rPr>
          <w:rFonts w:hAnsi="Arial" w:cs="Arial"/>
          <w:szCs w:val="22"/>
        </w:rPr>
        <w:t xml:space="preserve"> will be deemed to have been given or made and received on the day it is delivered </w:t>
      </w:r>
      <w:r w:rsidR="00BD72B2">
        <w:rPr>
          <w:rFonts w:hAnsi="Arial" w:cs="Arial"/>
          <w:szCs w:val="22"/>
        </w:rPr>
        <w:t>at that p</w:t>
      </w:r>
      <w:r w:rsidRPr="00C818EC">
        <w:rPr>
          <w:rFonts w:hAnsi="Arial" w:cs="Arial"/>
          <w:szCs w:val="22"/>
        </w:rPr>
        <w:t xml:space="preserve">arty’s address, provided that if that day is not a </w:t>
      </w:r>
      <w:r w:rsidRPr="00C818EC">
        <w:rPr>
          <w:rFonts w:hAnsi="Arial" w:cs="Arial"/>
          <w:szCs w:val="22"/>
        </w:rPr>
        <w:lastRenderedPageBreak/>
        <w:t>business day then the notice will be deemed to have been given or made and received on the next business day.</w:t>
      </w:r>
      <w:r w:rsidR="001C29EA" w:rsidRPr="00C818EC">
        <w:rPr>
          <w:rFonts w:hAnsi="Arial" w:cs="Arial"/>
          <w:szCs w:val="22"/>
        </w:rPr>
        <w:t xml:space="preserve"> Any notice transmitted by facsimile, e-mail or other functionally equivalent electronic means of transmission will be deemed to have been given or made and received on the day on which it is transmitted; but if the notice is transmitted on a day which is not a business day or after 5:00 p.m. (local time of the recipient), the notice will be deemed to have been given or made and received on the next business day.</w:t>
      </w:r>
    </w:p>
    <w:p w14:paraId="200BC4FA" w14:textId="77777777" w:rsidR="00084BD6" w:rsidRDefault="00164C84" w:rsidP="00035B52">
      <w:pPr>
        <w:pStyle w:val="Article4L2"/>
        <w:numPr>
          <w:ilvl w:val="1"/>
          <w:numId w:val="2"/>
        </w:numPr>
      </w:pPr>
      <w:r>
        <w:t>Amendments</w:t>
      </w:r>
    </w:p>
    <w:p w14:paraId="200BC4FB" w14:textId="77777777" w:rsidR="00084BD6" w:rsidRDefault="00164C84" w:rsidP="00084BD6">
      <w:pPr>
        <w:pStyle w:val="Article4L3"/>
      </w:pPr>
      <w:r w:rsidRPr="00323379">
        <w:t>No amendment, discharge, modification, restatement, supplement</w:t>
      </w:r>
      <w:r w:rsidR="00EB40C5">
        <w:t xml:space="preserve">, termination or waiver of these Terms and Conditions, </w:t>
      </w:r>
      <w:r w:rsidRPr="00323379">
        <w:t xml:space="preserve">or any </w:t>
      </w:r>
      <w:r>
        <w:t xml:space="preserve">rights under </w:t>
      </w:r>
      <w:r w:rsidR="00EB40C5">
        <w:t>these Terms and Conditions</w:t>
      </w:r>
      <w:r w:rsidRPr="00323379">
        <w:t xml:space="preserve"> is binding unless it is in writing and executed by </w:t>
      </w:r>
      <w:r w:rsidR="001304F0">
        <w:t>the Applicant</w:t>
      </w:r>
      <w:r w:rsidRPr="00323379">
        <w:t xml:space="preserve">. No waiver </w:t>
      </w:r>
      <w:proofErr w:type="gramStart"/>
      <w:r w:rsidRPr="00323379">
        <w:t>of,</w:t>
      </w:r>
      <w:proofErr w:type="gramEnd"/>
      <w:r w:rsidRPr="00323379">
        <w:t xml:space="preserve"> failure to exercise, or delay in exercising, any </w:t>
      </w:r>
      <w:r w:rsidR="00EB40C5">
        <w:t>right in these Terms and Conditions c</w:t>
      </w:r>
      <w:r w:rsidRPr="00323379">
        <w:t xml:space="preserve">onstitutes a waiver of any </w:t>
      </w:r>
      <w:r>
        <w:t>other rights</w:t>
      </w:r>
      <w:r w:rsidRPr="00323379">
        <w:t xml:space="preserve"> (whether or not similar) nor does any waiver constitute a continuing waiver unless otherwise expressly provided.</w:t>
      </w:r>
    </w:p>
    <w:p w14:paraId="200BC4FC" w14:textId="77777777" w:rsidR="00810436" w:rsidRDefault="00164C84" w:rsidP="00810436">
      <w:pPr>
        <w:pStyle w:val="Article4L2"/>
        <w:numPr>
          <w:ilvl w:val="1"/>
          <w:numId w:val="2"/>
        </w:numPr>
      </w:pPr>
      <w:r>
        <w:t>Assignment</w:t>
      </w:r>
    </w:p>
    <w:p w14:paraId="200BC4FD" w14:textId="77777777" w:rsidR="00810436" w:rsidRDefault="00164C84" w:rsidP="00810436">
      <w:pPr>
        <w:pStyle w:val="Article4L3"/>
      </w:pPr>
      <w:r w:rsidRPr="00323379">
        <w:t xml:space="preserve">Neither </w:t>
      </w:r>
      <w:r>
        <w:t>the Application,</w:t>
      </w:r>
      <w:r w:rsidRPr="00323379">
        <w:t xml:space="preserve"> nor any right or obligation under th</w:t>
      </w:r>
      <w:r>
        <w:t xml:space="preserve">e Application </w:t>
      </w:r>
      <w:r w:rsidRPr="00323379">
        <w:t xml:space="preserve">may be assigned by the Applicant without the prior written consent of NGen. </w:t>
      </w:r>
    </w:p>
    <w:p w14:paraId="200BC4FE" w14:textId="77777777" w:rsidR="00810436" w:rsidRDefault="00164C84" w:rsidP="00035B52">
      <w:pPr>
        <w:pStyle w:val="Article4L2"/>
        <w:numPr>
          <w:ilvl w:val="1"/>
          <w:numId w:val="2"/>
        </w:numPr>
      </w:pPr>
      <w:r>
        <w:t>Entire Agreement</w:t>
      </w:r>
    </w:p>
    <w:p w14:paraId="200BC4FF" w14:textId="77777777" w:rsidR="00810436" w:rsidRPr="00810436" w:rsidRDefault="00164C84" w:rsidP="00810436">
      <w:pPr>
        <w:pStyle w:val="Article4Cont2"/>
      </w:pPr>
      <w:r>
        <w:t xml:space="preserve">These Terms and Conditions set forth the entire agreement between the Applicant and NGen with respect to the submission of the Application and </w:t>
      </w:r>
      <w:proofErr w:type="spellStart"/>
      <w:r>
        <w:t>supercedes</w:t>
      </w:r>
      <w:proofErr w:type="spellEnd"/>
      <w:r>
        <w:t xml:space="preserve"> all prior agreements, understandings, </w:t>
      </w:r>
      <w:proofErr w:type="gramStart"/>
      <w:r>
        <w:t>negotiations</w:t>
      </w:r>
      <w:proofErr w:type="gramEnd"/>
      <w:r>
        <w:t xml:space="preserve"> and discussion by or between NGen and the Applicant. There are no warranties, </w:t>
      </w:r>
      <w:proofErr w:type="gramStart"/>
      <w:r>
        <w:t>representations</w:t>
      </w:r>
      <w:proofErr w:type="gramEnd"/>
      <w:r>
        <w:t xml:space="preserve"> or other agreements, whether oral or written, express or implied, collateral or otherwise, by or between NGen and the Applicant pertaining to the submission of the Application, except as set forth in these Terms and Conditions. </w:t>
      </w:r>
    </w:p>
    <w:p w14:paraId="200BC500" w14:textId="77777777" w:rsidR="002B28D3" w:rsidRDefault="002B28D3" w:rsidP="00EB40C5">
      <w:pPr>
        <w:pStyle w:val="Article4L3"/>
      </w:pPr>
    </w:p>
    <w:p w14:paraId="200BC501" w14:textId="77777777" w:rsidR="004D6C7F" w:rsidRDefault="004D6C7F" w:rsidP="004D6C7F">
      <w:pPr>
        <w:pStyle w:val="Article4Cont2"/>
        <w:rPr>
          <w:lang w:val="en-US"/>
        </w:rPr>
      </w:pPr>
    </w:p>
    <w:p w14:paraId="200BC502" w14:textId="77777777" w:rsidR="00084BD6" w:rsidRDefault="00084BD6" w:rsidP="00084BD6">
      <w:pPr>
        <w:pStyle w:val="BodyText"/>
        <w:keepNext/>
        <w:widowControl w:val="0"/>
      </w:pPr>
    </w:p>
    <w:bookmarkEnd w:id="5"/>
    <w:p w14:paraId="200BC503" w14:textId="11947D21" w:rsidR="007F1567" w:rsidRDefault="00961809">
      <w:pPr>
        <w:ind w:left="-144"/>
      </w:pPr>
      <w:r>
        <w:rPr>
          <w:noProof/>
        </w:rPr>
        <w:pict w14:anchorId="200BC505">
          <v:shapetype id="_x0000_t202" coordsize="21600,21600" o:spt="202" path="m,l,21600r21600,l21600,xe">
            <v:stroke joinstyle="miter"/>
            <v:path gradientshapeok="t" o:connecttype="rect"/>
          </v:shapetype>
          <v:shape id="zzmpTrailer_1079_31" o:spid="_x0000_s1026" type="#_x0000_t202" style="position:absolute;left:0;text-align:left;margin-left:0;margin-top:0;width:201.6pt;height:21pt;z-index:251658240;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200BC513" w14:textId="77777777" w:rsidR="007F1567" w:rsidRDefault="00164C84">
                  <w:pPr>
                    <w:pStyle w:val="MacPacTrailer"/>
                  </w:pPr>
                  <w:r>
                    <w:t xml:space="preserve"> </w:t>
                  </w:r>
                </w:p>
                <w:p w14:paraId="200BC514" w14:textId="77777777" w:rsidR="007F1567" w:rsidRDefault="007F1567">
                  <w:pPr>
                    <w:pStyle w:val="MacPacTrailer"/>
                  </w:pPr>
                </w:p>
              </w:txbxContent>
            </v:textbox>
            <w10:wrap anchorx="margin"/>
          </v:shape>
        </w:pict>
      </w:r>
    </w:p>
    <w:p w14:paraId="08912625" w14:textId="641A78C1" w:rsidR="00C84762" w:rsidRPr="00C84762" w:rsidRDefault="00C84762" w:rsidP="00C84762"/>
    <w:p w14:paraId="66977BFF" w14:textId="5C7CD774" w:rsidR="00C84762" w:rsidRPr="00C84762" w:rsidRDefault="00C84762" w:rsidP="00C84762"/>
    <w:p w14:paraId="3C62539C" w14:textId="232E52AD" w:rsidR="00C84762" w:rsidRPr="00C84762" w:rsidRDefault="00C84762" w:rsidP="00C84762"/>
    <w:p w14:paraId="432689DE" w14:textId="3883ED61" w:rsidR="00C84762" w:rsidRPr="00C84762" w:rsidRDefault="00C84762" w:rsidP="00C84762"/>
    <w:p w14:paraId="38367303" w14:textId="1BE70C97" w:rsidR="00C84762" w:rsidRPr="00C84762" w:rsidRDefault="00C84762" w:rsidP="00C84762"/>
    <w:p w14:paraId="09DAAFCF" w14:textId="25975F75" w:rsidR="00C84762" w:rsidRPr="00C84762" w:rsidRDefault="00C84762" w:rsidP="00C84762"/>
    <w:p w14:paraId="3B35DB61" w14:textId="77777777" w:rsidR="00C84762" w:rsidRPr="00C84762" w:rsidRDefault="00C84762" w:rsidP="00C84762">
      <w:pPr>
        <w:jc w:val="right"/>
      </w:pPr>
    </w:p>
    <w:sectPr w:rsidR="00C84762" w:rsidRPr="00C84762" w:rsidSect="006B1E58">
      <w:headerReference w:type="even" r:id="rId14"/>
      <w:headerReference w:type="default" r:id="rId15"/>
      <w:footerReference w:type="even" r:id="rId16"/>
      <w:footerReference w:type="default" r:id="rId17"/>
      <w:headerReference w:type="first" r:id="rId18"/>
      <w:footerReference w:type="first" r:id="rId19"/>
      <w:pgSz w:w="12240" w:h="15840" w:code="1"/>
      <w:pgMar w:top="1134" w:right="1134" w:bottom="1134" w:left="1134" w:header="720" w:footer="22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C62F" w14:textId="77777777" w:rsidR="00164C84" w:rsidRDefault="00164C84">
      <w:pPr>
        <w:spacing w:after="0"/>
      </w:pPr>
      <w:r>
        <w:separator/>
      </w:r>
    </w:p>
  </w:endnote>
  <w:endnote w:type="continuationSeparator" w:id="0">
    <w:p w14:paraId="5E3F4794" w14:textId="77777777" w:rsidR="00164C84" w:rsidRDefault="00164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9" w14:textId="68610EF4" w:rsidR="00B219D4" w:rsidRDefault="00164C84">
    <w:pPr>
      <w:pStyle w:val="Footer"/>
    </w:pPr>
    <w:r>
      <w:t xml:space="preserve">Acknowledgement re Application - NGen </w:t>
    </w:r>
    <w:r w:rsidRPr="00C84762">
      <w:ptab w:relativeTo="margin" w:alignment="center" w:leader="none"/>
    </w:r>
    <w:r w:rsidRPr="00C84762">
      <w:ptab w:relativeTo="margin" w:alignment="right" w:leader="none"/>
    </w:r>
    <w:r w:rsidRPr="00C84762">
      <w:t xml:space="preserve">Rev: </w:t>
    </w:r>
    <w:r w:rsidR="00C84762" w:rsidRPr="00C84762">
      <w:t>Feb 2021 v.1.</w:t>
    </w:r>
    <w:r w:rsidR="0096180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B" w14:textId="5E75AE3D" w:rsidR="00A713A8" w:rsidRDefault="00164C84">
    <w:pPr>
      <w:pStyle w:val="Footer"/>
    </w:pPr>
    <w:r>
      <w:t>Acknowledgement re Application -</w:t>
    </w:r>
    <w:r w:rsidR="007F5C61">
      <w:t xml:space="preserve"> NGen</w:t>
    </w:r>
    <w:r>
      <w:ptab w:relativeTo="margin" w:alignment="center" w:leader="none"/>
    </w:r>
    <w:r>
      <w:ptab w:relativeTo="margin" w:alignment="right" w:leader="none"/>
    </w:r>
    <w:r w:rsidR="00B219D4">
      <w:t>Rev</w:t>
    </w:r>
    <w:r w:rsidR="00B219D4" w:rsidRPr="00C84762">
      <w:t xml:space="preserve">: </w:t>
    </w:r>
    <w:r w:rsidR="00C84762" w:rsidRPr="00C84762">
      <w:t>Feb 2021</w:t>
    </w:r>
    <w:r w:rsidR="00B219D4" w:rsidRPr="00C84762">
      <w:t xml:space="preserve"> v.1.</w:t>
    </w:r>
    <w:r w:rsidR="00961809">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E" w14:textId="77777777" w:rsidR="008E5A1F" w:rsidRDefault="00164C84">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F" w14:textId="64A93B88" w:rsidR="008E5A1F" w:rsidRDefault="00164C84" w:rsidP="0026415E">
    <w:pPr>
      <w:pStyle w:val="Footer"/>
    </w:pPr>
    <w:r>
      <w:t xml:space="preserve">Acknowledgement re Application - NGen </w:t>
    </w:r>
    <w:r>
      <w:ptab w:relativeTo="margin" w:alignment="center" w:leader="none"/>
    </w:r>
    <w:r>
      <w:ptab w:relativeTo="margin" w:alignment="right" w:leader="none"/>
    </w:r>
    <w:r w:rsidR="00B219D4">
      <w:t xml:space="preserve">Rev: </w:t>
    </w:r>
    <w:r w:rsidR="00C84762" w:rsidRPr="00C84762">
      <w:t>Feb 2021 v.1.</w:t>
    </w:r>
    <w:r w:rsidR="00961809">
      <w:t>4</w:t>
    </w:r>
  </w:p>
  <w:p w14:paraId="200BC510" w14:textId="77777777" w:rsidR="00106D84" w:rsidRPr="0026415E" w:rsidRDefault="00106D84" w:rsidP="002641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12" w14:textId="2D00FC2B" w:rsidR="008E5A1F" w:rsidRPr="0026415E" w:rsidRDefault="00164C84" w:rsidP="0026415E">
    <w:pPr>
      <w:pStyle w:val="Footer"/>
    </w:pPr>
    <w:r>
      <w:t xml:space="preserve">Acknowledgement re Application - NGen </w:t>
    </w:r>
    <w:r>
      <w:ptab w:relativeTo="margin" w:alignment="center" w:leader="none"/>
    </w:r>
    <w:r>
      <w:ptab w:relativeTo="margin" w:alignment="right" w:leader="none"/>
    </w:r>
    <w:r w:rsidR="00B219D4">
      <w:t xml:space="preserve">Rev: </w:t>
    </w:r>
    <w:r w:rsidR="00C84762" w:rsidRPr="00C84762">
      <w:t>Feb 2021 v.1.</w:t>
    </w:r>
    <w:r w:rsidR="0096180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7146" w14:textId="77777777" w:rsidR="00164C84" w:rsidRDefault="00164C84">
      <w:pPr>
        <w:spacing w:after="0"/>
      </w:pPr>
      <w:r>
        <w:separator/>
      </w:r>
    </w:p>
  </w:footnote>
  <w:footnote w:type="continuationSeparator" w:id="0">
    <w:p w14:paraId="43C885F0" w14:textId="77777777" w:rsidR="00164C84" w:rsidRDefault="00164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7" w14:textId="77777777" w:rsidR="008E5A1F" w:rsidRPr="00E67374" w:rsidRDefault="00164C84">
    <w:pPr>
      <w:pStyle w:val="Header"/>
      <w:spacing w:after="480"/>
      <w:rPr>
        <w:szCs w:val="22"/>
      </w:rPr>
    </w:pPr>
    <w:r w:rsidRPr="002955EE">
      <w:rPr>
        <w:color w:val="FFFFFF"/>
        <w:sz w:val="8"/>
        <w:szCs w:val="8"/>
      </w:rPr>
      <w:t>GPSTRK0132</w:t>
    </w:r>
    <w:r w:rsidRPr="002955EE">
      <w:rPr>
        <w:sz w:val="8"/>
      </w:rPr>
      <w:tab/>
    </w:r>
    <w:r w:rsidRPr="00E67374">
      <w:rPr>
        <w:szCs w:val="22"/>
      </w:rPr>
      <w:t xml:space="preserve">- </w:t>
    </w:r>
    <w:r w:rsidRPr="00E67374">
      <w:rPr>
        <w:szCs w:val="22"/>
      </w:rPr>
      <w:fldChar w:fldCharType="begin"/>
    </w:r>
    <w:r w:rsidRPr="00E67374">
      <w:rPr>
        <w:szCs w:val="22"/>
      </w:rPr>
      <w:instrText xml:space="preserve"> PAGE </w:instrText>
    </w:r>
    <w:r w:rsidRPr="00E67374">
      <w:rPr>
        <w:szCs w:val="22"/>
      </w:rPr>
      <w:fldChar w:fldCharType="separate"/>
    </w:r>
    <w:r w:rsidRPr="00E67374">
      <w:rPr>
        <w:szCs w:val="22"/>
      </w:rPr>
      <w:t>2</w:t>
    </w:r>
    <w:r w:rsidRPr="00E67374">
      <w:rPr>
        <w:szCs w:val="22"/>
      </w:rPr>
      <w:fldChar w:fldCharType="end"/>
    </w:r>
    <w:r w:rsidRPr="00E67374">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C" w14:textId="77777777" w:rsidR="008E5A1F" w:rsidRDefault="008E5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0D" w14:textId="77777777" w:rsidR="008E5A1F" w:rsidRDefault="00164C84">
    <w:pPr>
      <w:pStyle w:val="Header"/>
      <w:spacing w:after="480"/>
      <w:rPr>
        <w:sz w:val="20"/>
      </w:rPr>
    </w:pPr>
    <w:r>
      <w:tab/>
      <w:t xml:space="preserve">- </w:t>
    </w:r>
    <w:r>
      <w:fldChar w:fldCharType="begin"/>
    </w:r>
    <w:r>
      <w:instrText xml:space="preserve"> PAGE </w:instrText>
    </w:r>
    <w:r>
      <w:fldChar w:fldCharType="separate"/>
    </w:r>
    <w:r>
      <w:t>5</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511" w14:textId="77777777" w:rsidR="008E5A1F" w:rsidRDefault="008E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C6C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A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074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6CF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0E9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CEA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A4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47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87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64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0C0"/>
    <w:multiLevelType w:val="hybridMultilevel"/>
    <w:tmpl w:val="9C90D40E"/>
    <w:lvl w:ilvl="0" w:tplc="6838BC50">
      <w:start w:val="1"/>
      <w:numFmt w:val="decimal"/>
      <w:lvlText w:val="%1."/>
      <w:lvlJc w:val="left"/>
      <w:pPr>
        <w:ind w:left="720" w:hanging="360"/>
      </w:pPr>
    </w:lvl>
    <w:lvl w:ilvl="1" w:tplc="D870F1F2">
      <w:start w:val="1"/>
      <w:numFmt w:val="lowerLetter"/>
      <w:lvlText w:val="%2."/>
      <w:lvlJc w:val="left"/>
      <w:pPr>
        <w:ind w:left="1440" w:hanging="360"/>
      </w:pPr>
      <w:rPr>
        <w:b w:val="0"/>
      </w:rPr>
    </w:lvl>
    <w:lvl w:ilvl="2" w:tplc="5EC4022A">
      <w:start w:val="1"/>
      <w:numFmt w:val="lowerRoman"/>
      <w:lvlText w:val="%3."/>
      <w:lvlJc w:val="right"/>
      <w:pPr>
        <w:ind w:left="2160" w:hanging="180"/>
      </w:pPr>
    </w:lvl>
    <w:lvl w:ilvl="3" w:tplc="6C6E4C88">
      <w:start w:val="1"/>
      <w:numFmt w:val="decimal"/>
      <w:lvlText w:val="%4."/>
      <w:lvlJc w:val="left"/>
      <w:pPr>
        <w:ind w:left="2880" w:hanging="360"/>
      </w:pPr>
    </w:lvl>
    <w:lvl w:ilvl="4" w:tplc="644E8CDE" w:tentative="1">
      <w:start w:val="1"/>
      <w:numFmt w:val="lowerLetter"/>
      <w:lvlText w:val="%5."/>
      <w:lvlJc w:val="left"/>
      <w:pPr>
        <w:ind w:left="3600" w:hanging="360"/>
      </w:pPr>
    </w:lvl>
    <w:lvl w:ilvl="5" w:tplc="9EFE16B6" w:tentative="1">
      <w:start w:val="1"/>
      <w:numFmt w:val="lowerRoman"/>
      <w:lvlText w:val="%6."/>
      <w:lvlJc w:val="right"/>
      <w:pPr>
        <w:ind w:left="4320" w:hanging="180"/>
      </w:pPr>
    </w:lvl>
    <w:lvl w:ilvl="6" w:tplc="9C201D2E" w:tentative="1">
      <w:start w:val="1"/>
      <w:numFmt w:val="decimal"/>
      <w:lvlText w:val="%7."/>
      <w:lvlJc w:val="left"/>
      <w:pPr>
        <w:ind w:left="5040" w:hanging="360"/>
      </w:pPr>
    </w:lvl>
    <w:lvl w:ilvl="7" w:tplc="CCEC23F8" w:tentative="1">
      <w:start w:val="1"/>
      <w:numFmt w:val="lowerLetter"/>
      <w:lvlText w:val="%8."/>
      <w:lvlJc w:val="left"/>
      <w:pPr>
        <w:ind w:left="5760" w:hanging="360"/>
      </w:pPr>
    </w:lvl>
    <w:lvl w:ilvl="8" w:tplc="5590F190" w:tentative="1">
      <w:start w:val="1"/>
      <w:numFmt w:val="lowerRoman"/>
      <w:lvlText w:val="%9."/>
      <w:lvlJc w:val="right"/>
      <w:pPr>
        <w:ind w:left="6480" w:hanging="180"/>
      </w:pPr>
    </w:lvl>
  </w:abstractNum>
  <w:abstractNum w:abstractNumId="11" w15:restartNumberingAfterBreak="0">
    <w:nsid w:val="0889193B"/>
    <w:multiLevelType w:val="hybridMultilevel"/>
    <w:tmpl w:val="F74A64C2"/>
    <w:lvl w:ilvl="0" w:tplc="12E06E64">
      <w:start w:val="1"/>
      <w:numFmt w:val="decimal"/>
      <w:lvlText w:val="%1."/>
      <w:lvlJc w:val="left"/>
      <w:pPr>
        <w:ind w:left="720" w:hanging="360"/>
      </w:pPr>
    </w:lvl>
    <w:lvl w:ilvl="1" w:tplc="8EFA9AEE">
      <w:start w:val="1"/>
      <w:numFmt w:val="lowerLetter"/>
      <w:lvlText w:val="%2."/>
      <w:lvlJc w:val="left"/>
      <w:pPr>
        <w:ind w:left="1440" w:hanging="360"/>
      </w:pPr>
      <w:rPr>
        <w:b w:val="0"/>
      </w:rPr>
    </w:lvl>
    <w:lvl w:ilvl="2" w:tplc="4CCEFF9E">
      <w:start w:val="1"/>
      <w:numFmt w:val="lowerRoman"/>
      <w:lvlText w:val="%3."/>
      <w:lvlJc w:val="right"/>
      <w:pPr>
        <w:ind w:left="2160" w:hanging="180"/>
      </w:pPr>
    </w:lvl>
    <w:lvl w:ilvl="3" w:tplc="EBB29532">
      <w:start w:val="1"/>
      <w:numFmt w:val="decimal"/>
      <w:lvlText w:val="%4."/>
      <w:lvlJc w:val="left"/>
      <w:pPr>
        <w:ind w:left="2880" w:hanging="360"/>
      </w:pPr>
    </w:lvl>
    <w:lvl w:ilvl="4" w:tplc="1228D8AA" w:tentative="1">
      <w:start w:val="1"/>
      <w:numFmt w:val="lowerLetter"/>
      <w:lvlText w:val="%5."/>
      <w:lvlJc w:val="left"/>
      <w:pPr>
        <w:ind w:left="3600" w:hanging="360"/>
      </w:pPr>
    </w:lvl>
    <w:lvl w:ilvl="5" w:tplc="7DC2EE1C" w:tentative="1">
      <w:start w:val="1"/>
      <w:numFmt w:val="lowerRoman"/>
      <w:lvlText w:val="%6."/>
      <w:lvlJc w:val="right"/>
      <w:pPr>
        <w:ind w:left="4320" w:hanging="180"/>
      </w:pPr>
    </w:lvl>
    <w:lvl w:ilvl="6" w:tplc="3906E908" w:tentative="1">
      <w:start w:val="1"/>
      <w:numFmt w:val="decimal"/>
      <w:lvlText w:val="%7."/>
      <w:lvlJc w:val="left"/>
      <w:pPr>
        <w:ind w:left="5040" w:hanging="360"/>
      </w:pPr>
    </w:lvl>
    <w:lvl w:ilvl="7" w:tplc="711E03CA" w:tentative="1">
      <w:start w:val="1"/>
      <w:numFmt w:val="lowerLetter"/>
      <w:lvlText w:val="%8."/>
      <w:lvlJc w:val="left"/>
      <w:pPr>
        <w:ind w:left="5760" w:hanging="360"/>
      </w:pPr>
    </w:lvl>
    <w:lvl w:ilvl="8" w:tplc="A81A9826" w:tentative="1">
      <w:start w:val="1"/>
      <w:numFmt w:val="lowerRoman"/>
      <w:lvlText w:val="%9."/>
      <w:lvlJc w:val="right"/>
      <w:pPr>
        <w:ind w:left="6480" w:hanging="180"/>
      </w:pPr>
    </w:lvl>
  </w:abstractNum>
  <w:abstractNum w:abstractNumId="12" w15:restartNumberingAfterBreak="0">
    <w:nsid w:val="0C4155D4"/>
    <w:multiLevelType w:val="multilevel"/>
    <w:tmpl w:val="B21A2628"/>
    <w:name w:val="zzmpArticle4||Article4|3|4|1|4|0|41||1|2|33||1|2|0||1|2|0||mpNA||mpNA||mpNA||mpNA||mpNA||"/>
    <w:lvl w:ilvl="0">
      <w:start w:val="1"/>
      <w:numFmt w:val="decimal"/>
      <w:pStyle w:val="Article4L1"/>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lvlText w:val="%2."/>
      <w:lvlJc w:val="left"/>
      <w:pPr>
        <w:tabs>
          <w:tab w:val="num" w:pos="1222"/>
        </w:tabs>
        <w:ind w:left="1222" w:hanging="1080"/>
      </w:pPr>
      <w:rPr>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lowerRoman"/>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13" w15:restartNumberingAfterBreak="0">
    <w:nsid w:val="1318323E"/>
    <w:multiLevelType w:val="multilevel"/>
    <w:tmpl w:val="EB4EC1EC"/>
    <w:name w:val="zzmpContext||Context|3|4|1|1|2|32||mpNA||mpNA||mpNA||mpNA||mpNA||mpNA||mpNA||mpNA||"/>
    <w:lvl w:ilvl="0">
      <w:start w:val="1"/>
      <w:numFmt w:val="upperLetter"/>
      <w:pStyle w:val="ContextL1"/>
      <w:lvlText w:val="%1."/>
      <w:lvlJc w:val="left"/>
      <w:pPr>
        <w:tabs>
          <w:tab w:val="num" w:pos="720"/>
        </w:tabs>
        <w:ind w:left="720" w:hanging="720"/>
      </w:pPr>
      <w:rPr>
        <w:rFonts w:ascii="Arial" w:hAnsi="Arial" w:cs="Arial"/>
        <w:b/>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14" w15:restartNumberingAfterBreak="0">
    <w:nsid w:val="1BA24CFA"/>
    <w:multiLevelType w:val="hybridMultilevel"/>
    <w:tmpl w:val="C50E4144"/>
    <w:lvl w:ilvl="0" w:tplc="01E8963E">
      <w:start w:val="1"/>
      <w:numFmt w:val="lowerLetter"/>
      <w:lvlText w:val="(%1)"/>
      <w:lvlJc w:val="left"/>
      <w:pPr>
        <w:ind w:left="1080" w:hanging="360"/>
      </w:pPr>
      <w:rPr>
        <w:rFonts w:hint="default"/>
      </w:rPr>
    </w:lvl>
    <w:lvl w:ilvl="1" w:tplc="46688C86">
      <w:start w:val="1"/>
      <w:numFmt w:val="lowerLetter"/>
      <w:lvlText w:val="%2."/>
      <w:lvlJc w:val="left"/>
      <w:pPr>
        <w:ind w:left="1800" w:hanging="360"/>
      </w:pPr>
    </w:lvl>
    <w:lvl w:ilvl="2" w:tplc="59E4F9CA" w:tentative="1">
      <w:start w:val="1"/>
      <w:numFmt w:val="lowerRoman"/>
      <w:lvlText w:val="%3."/>
      <w:lvlJc w:val="right"/>
      <w:pPr>
        <w:ind w:left="2520" w:hanging="180"/>
      </w:pPr>
    </w:lvl>
    <w:lvl w:ilvl="3" w:tplc="505EB91E" w:tentative="1">
      <w:start w:val="1"/>
      <w:numFmt w:val="decimal"/>
      <w:lvlText w:val="%4."/>
      <w:lvlJc w:val="left"/>
      <w:pPr>
        <w:ind w:left="3240" w:hanging="360"/>
      </w:pPr>
    </w:lvl>
    <w:lvl w:ilvl="4" w:tplc="242ADA40" w:tentative="1">
      <w:start w:val="1"/>
      <w:numFmt w:val="lowerLetter"/>
      <w:lvlText w:val="%5."/>
      <w:lvlJc w:val="left"/>
      <w:pPr>
        <w:ind w:left="3960" w:hanging="360"/>
      </w:pPr>
    </w:lvl>
    <w:lvl w:ilvl="5" w:tplc="57CCB37C" w:tentative="1">
      <w:start w:val="1"/>
      <w:numFmt w:val="lowerRoman"/>
      <w:lvlText w:val="%6."/>
      <w:lvlJc w:val="right"/>
      <w:pPr>
        <w:ind w:left="4680" w:hanging="180"/>
      </w:pPr>
    </w:lvl>
    <w:lvl w:ilvl="6" w:tplc="53B8440A" w:tentative="1">
      <w:start w:val="1"/>
      <w:numFmt w:val="decimal"/>
      <w:lvlText w:val="%7."/>
      <w:lvlJc w:val="left"/>
      <w:pPr>
        <w:ind w:left="5400" w:hanging="360"/>
      </w:pPr>
    </w:lvl>
    <w:lvl w:ilvl="7" w:tplc="A07C5F92" w:tentative="1">
      <w:start w:val="1"/>
      <w:numFmt w:val="lowerLetter"/>
      <w:lvlText w:val="%8."/>
      <w:lvlJc w:val="left"/>
      <w:pPr>
        <w:ind w:left="6120" w:hanging="360"/>
      </w:pPr>
    </w:lvl>
    <w:lvl w:ilvl="8" w:tplc="C7AEF882" w:tentative="1">
      <w:start w:val="1"/>
      <w:numFmt w:val="lowerRoman"/>
      <w:lvlText w:val="%9."/>
      <w:lvlJc w:val="right"/>
      <w:pPr>
        <w:ind w:left="6840" w:hanging="180"/>
      </w:pPr>
    </w:lvl>
  </w:abstractNum>
  <w:abstractNum w:abstractNumId="15" w15:restartNumberingAfterBreak="0">
    <w:nsid w:val="1D766C59"/>
    <w:multiLevelType w:val="hybridMultilevel"/>
    <w:tmpl w:val="B4CC779E"/>
    <w:lvl w:ilvl="0" w:tplc="77CA26BA">
      <w:start w:val="1"/>
      <w:numFmt w:val="lowerLetter"/>
      <w:lvlText w:val="(%1)"/>
      <w:lvlJc w:val="left"/>
      <w:pPr>
        <w:ind w:left="720" w:hanging="360"/>
      </w:pPr>
      <w:rPr>
        <w:rFonts w:hint="default"/>
      </w:rPr>
    </w:lvl>
    <w:lvl w:ilvl="1" w:tplc="097ACDFA" w:tentative="1">
      <w:start w:val="1"/>
      <w:numFmt w:val="lowerLetter"/>
      <w:lvlText w:val="%2."/>
      <w:lvlJc w:val="left"/>
      <w:pPr>
        <w:ind w:left="1440" w:hanging="360"/>
      </w:pPr>
    </w:lvl>
    <w:lvl w:ilvl="2" w:tplc="A530C642" w:tentative="1">
      <w:start w:val="1"/>
      <w:numFmt w:val="lowerRoman"/>
      <w:lvlText w:val="%3."/>
      <w:lvlJc w:val="right"/>
      <w:pPr>
        <w:ind w:left="2160" w:hanging="180"/>
      </w:pPr>
    </w:lvl>
    <w:lvl w:ilvl="3" w:tplc="45E838EE" w:tentative="1">
      <w:start w:val="1"/>
      <w:numFmt w:val="decimal"/>
      <w:lvlText w:val="%4."/>
      <w:lvlJc w:val="left"/>
      <w:pPr>
        <w:ind w:left="2880" w:hanging="360"/>
      </w:pPr>
    </w:lvl>
    <w:lvl w:ilvl="4" w:tplc="8062D482" w:tentative="1">
      <w:start w:val="1"/>
      <w:numFmt w:val="lowerLetter"/>
      <w:lvlText w:val="%5."/>
      <w:lvlJc w:val="left"/>
      <w:pPr>
        <w:ind w:left="3600" w:hanging="360"/>
      </w:pPr>
    </w:lvl>
    <w:lvl w:ilvl="5" w:tplc="35765AD0" w:tentative="1">
      <w:start w:val="1"/>
      <w:numFmt w:val="lowerRoman"/>
      <w:lvlText w:val="%6."/>
      <w:lvlJc w:val="right"/>
      <w:pPr>
        <w:ind w:left="4320" w:hanging="180"/>
      </w:pPr>
    </w:lvl>
    <w:lvl w:ilvl="6" w:tplc="4D30BB8E" w:tentative="1">
      <w:start w:val="1"/>
      <w:numFmt w:val="decimal"/>
      <w:lvlText w:val="%7."/>
      <w:lvlJc w:val="left"/>
      <w:pPr>
        <w:ind w:left="5040" w:hanging="360"/>
      </w:pPr>
    </w:lvl>
    <w:lvl w:ilvl="7" w:tplc="C7BCF7C0" w:tentative="1">
      <w:start w:val="1"/>
      <w:numFmt w:val="lowerLetter"/>
      <w:lvlText w:val="%8."/>
      <w:lvlJc w:val="left"/>
      <w:pPr>
        <w:ind w:left="5760" w:hanging="360"/>
      </w:pPr>
    </w:lvl>
    <w:lvl w:ilvl="8" w:tplc="089EF004" w:tentative="1">
      <w:start w:val="1"/>
      <w:numFmt w:val="lowerRoman"/>
      <w:lvlText w:val="%9."/>
      <w:lvlJc w:val="right"/>
      <w:pPr>
        <w:ind w:left="6480" w:hanging="180"/>
      </w:pPr>
    </w:lvl>
  </w:abstractNum>
  <w:abstractNum w:abstractNumId="16" w15:restartNumberingAfterBreak="0">
    <w:nsid w:val="2DBA7899"/>
    <w:multiLevelType w:val="hybridMultilevel"/>
    <w:tmpl w:val="B64637DE"/>
    <w:lvl w:ilvl="0" w:tplc="8142415E">
      <w:start w:val="1"/>
      <w:numFmt w:val="lowerLetter"/>
      <w:lvlText w:val="(%1)"/>
      <w:lvlJc w:val="left"/>
      <w:pPr>
        <w:ind w:left="720" w:hanging="360"/>
      </w:pPr>
      <w:rPr>
        <w:rFonts w:hint="default"/>
      </w:rPr>
    </w:lvl>
    <w:lvl w:ilvl="1" w:tplc="037AAB28">
      <w:start w:val="1"/>
      <w:numFmt w:val="lowerLetter"/>
      <w:lvlText w:val="%2."/>
      <w:lvlJc w:val="left"/>
      <w:pPr>
        <w:ind w:left="1440" w:hanging="360"/>
      </w:pPr>
    </w:lvl>
    <w:lvl w:ilvl="2" w:tplc="B9DCB6F6" w:tentative="1">
      <w:start w:val="1"/>
      <w:numFmt w:val="lowerRoman"/>
      <w:lvlText w:val="%3."/>
      <w:lvlJc w:val="right"/>
      <w:pPr>
        <w:ind w:left="2160" w:hanging="180"/>
      </w:pPr>
    </w:lvl>
    <w:lvl w:ilvl="3" w:tplc="947CE8A6" w:tentative="1">
      <w:start w:val="1"/>
      <w:numFmt w:val="decimal"/>
      <w:lvlText w:val="%4."/>
      <w:lvlJc w:val="left"/>
      <w:pPr>
        <w:ind w:left="2880" w:hanging="360"/>
      </w:pPr>
    </w:lvl>
    <w:lvl w:ilvl="4" w:tplc="C4CE906E" w:tentative="1">
      <w:start w:val="1"/>
      <w:numFmt w:val="lowerLetter"/>
      <w:lvlText w:val="%5."/>
      <w:lvlJc w:val="left"/>
      <w:pPr>
        <w:ind w:left="3600" w:hanging="360"/>
      </w:pPr>
    </w:lvl>
    <w:lvl w:ilvl="5" w:tplc="5912A316" w:tentative="1">
      <w:start w:val="1"/>
      <w:numFmt w:val="lowerRoman"/>
      <w:lvlText w:val="%6."/>
      <w:lvlJc w:val="right"/>
      <w:pPr>
        <w:ind w:left="4320" w:hanging="180"/>
      </w:pPr>
    </w:lvl>
    <w:lvl w:ilvl="6" w:tplc="F626A134" w:tentative="1">
      <w:start w:val="1"/>
      <w:numFmt w:val="decimal"/>
      <w:lvlText w:val="%7."/>
      <w:lvlJc w:val="left"/>
      <w:pPr>
        <w:ind w:left="5040" w:hanging="360"/>
      </w:pPr>
    </w:lvl>
    <w:lvl w:ilvl="7" w:tplc="F3689868" w:tentative="1">
      <w:start w:val="1"/>
      <w:numFmt w:val="lowerLetter"/>
      <w:lvlText w:val="%8."/>
      <w:lvlJc w:val="left"/>
      <w:pPr>
        <w:ind w:left="5760" w:hanging="360"/>
      </w:pPr>
    </w:lvl>
    <w:lvl w:ilvl="8" w:tplc="470C197C" w:tentative="1">
      <w:start w:val="1"/>
      <w:numFmt w:val="lowerRoman"/>
      <w:lvlText w:val="%9."/>
      <w:lvlJc w:val="right"/>
      <w:pPr>
        <w:ind w:left="6480" w:hanging="180"/>
      </w:pPr>
    </w:lvl>
  </w:abstractNum>
  <w:abstractNum w:abstractNumId="17" w15:restartNumberingAfterBreak="0">
    <w:nsid w:val="32E11C17"/>
    <w:multiLevelType w:val="multilevel"/>
    <w:tmpl w:val="7F962F4C"/>
    <w:lvl w:ilvl="0">
      <w:start w:val="1"/>
      <w:numFmt w:val="decimal"/>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isLgl/>
      <w:lvlText w:val="%1.%2"/>
      <w:lvlJc w:val="left"/>
      <w:pPr>
        <w:tabs>
          <w:tab w:val="num" w:pos="1080"/>
        </w:tabs>
        <w:ind w:left="1080" w:hanging="1080"/>
      </w:pPr>
      <w:rPr>
        <w:rFonts w:ascii="Arial" w:hAnsi="Arial" w:cs="Arial"/>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decimal"/>
      <w:lvlText w:val="%1.%2.%3.%4.%5"/>
      <w:lvlJc w:val="left"/>
      <w:pPr>
        <w:tabs>
          <w:tab w:val="num" w:pos="2880"/>
        </w:tabs>
        <w:ind w:left="3240" w:hanging="1080"/>
      </w:pPr>
      <w:rPr>
        <w:rFonts w:ascii="Arial" w:hAnsi="Arial" w:cs="Arial"/>
        <w:b w:val="0"/>
        <w:i w:val="0"/>
        <w:caps w:val="0"/>
        <w:color w:val="auto"/>
        <w:sz w:val="22"/>
        <w:u w:val="none"/>
      </w:rPr>
    </w:lvl>
    <w:lvl w:ilvl="5">
      <w:start w:val="1"/>
      <w:numFmt w:val="lowerLetter"/>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8" w15:restartNumberingAfterBreak="0">
    <w:nsid w:val="35A36401"/>
    <w:multiLevelType w:val="hybridMultilevel"/>
    <w:tmpl w:val="AC8AA3E4"/>
    <w:lvl w:ilvl="0" w:tplc="05B075A8">
      <w:start w:val="1"/>
      <w:numFmt w:val="decimal"/>
      <w:lvlText w:val="%1."/>
      <w:lvlJc w:val="left"/>
      <w:pPr>
        <w:ind w:left="720" w:hanging="360"/>
      </w:pPr>
    </w:lvl>
    <w:lvl w:ilvl="1" w:tplc="386AC744" w:tentative="1">
      <w:start w:val="1"/>
      <w:numFmt w:val="lowerLetter"/>
      <w:lvlText w:val="%2."/>
      <w:lvlJc w:val="left"/>
      <w:pPr>
        <w:ind w:left="1440" w:hanging="360"/>
      </w:pPr>
    </w:lvl>
    <w:lvl w:ilvl="2" w:tplc="057EF1B4" w:tentative="1">
      <w:start w:val="1"/>
      <w:numFmt w:val="lowerRoman"/>
      <w:lvlText w:val="%3."/>
      <w:lvlJc w:val="right"/>
      <w:pPr>
        <w:ind w:left="2160" w:hanging="180"/>
      </w:pPr>
    </w:lvl>
    <w:lvl w:ilvl="3" w:tplc="46C20382" w:tentative="1">
      <w:start w:val="1"/>
      <w:numFmt w:val="decimal"/>
      <w:lvlText w:val="%4."/>
      <w:lvlJc w:val="left"/>
      <w:pPr>
        <w:ind w:left="2880" w:hanging="360"/>
      </w:pPr>
    </w:lvl>
    <w:lvl w:ilvl="4" w:tplc="DFE03A44" w:tentative="1">
      <w:start w:val="1"/>
      <w:numFmt w:val="lowerLetter"/>
      <w:lvlText w:val="%5."/>
      <w:lvlJc w:val="left"/>
      <w:pPr>
        <w:ind w:left="3600" w:hanging="360"/>
      </w:pPr>
    </w:lvl>
    <w:lvl w:ilvl="5" w:tplc="B7F48F9E" w:tentative="1">
      <w:start w:val="1"/>
      <w:numFmt w:val="lowerRoman"/>
      <w:lvlText w:val="%6."/>
      <w:lvlJc w:val="right"/>
      <w:pPr>
        <w:ind w:left="4320" w:hanging="180"/>
      </w:pPr>
    </w:lvl>
    <w:lvl w:ilvl="6" w:tplc="1AD81826" w:tentative="1">
      <w:start w:val="1"/>
      <w:numFmt w:val="decimal"/>
      <w:lvlText w:val="%7."/>
      <w:lvlJc w:val="left"/>
      <w:pPr>
        <w:ind w:left="5040" w:hanging="360"/>
      </w:pPr>
    </w:lvl>
    <w:lvl w:ilvl="7" w:tplc="B00A1004" w:tentative="1">
      <w:start w:val="1"/>
      <w:numFmt w:val="lowerLetter"/>
      <w:lvlText w:val="%8."/>
      <w:lvlJc w:val="left"/>
      <w:pPr>
        <w:ind w:left="5760" w:hanging="360"/>
      </w:pPr>
    </w:lvl>
    <w:lvl w:ilvl="8" w:tplc="DC4846E4" w:tentative="1">
      <w:start w:val="1"/>
      <w:numFmt w:val="lowerRoman"/>
      <w:lvlText w:val="%9."/>
      <w:lvlJc w:val="right"/>
      <w:pPr>
        <w:ind w:left="6480" w:hanging="180"/>
      </w:pPr>
    </w:lvl>
  </w:abstractNum>
  <w:abstractNum w:abstractNumId="19" w15:restartNumberingAfterBreak="0">
    <w:nsid w:val="40891914"/>
    <w:multiLevelType w:val="hybridMultilevel"/>
    <w:tmpl w:val="DBD4FA80"/>
    <w:lvl w:ilvl="0" w:tplc="6FD84930">
      <w:start w:val="1"/>
      <w:numFmt w:val="decimal"/>
      <w:lvlText w:val="%1."/>
      <w:lvlJc w:val="left"/>
      <w:pPr>
        <w:ind w:left="720" w:hanging="360"/>
      </w:pPr>
      <w:rPr>
        <w:b w:val="0"/>
      </w:rPr>
    </w:lvl>
    <w:lvl w:ilvl="1" w:tplc="1924E3CE">
      <w:start w:val="1"/>
      <w:numFmt w:val="lowerLetter"/>
      <w:lvlText w:val="%2."/>
      <w:lvlJc w:val="left"/>
      <w:pPr>
        <w:ind w:left="1440" w:hanging="360"/>
      </w:pPr>
      <w:rPr>
        <w:b w:val="0"/>
      </w:rPr>
    </w:lvl>
    <w:lvl w:ilvl="2" w:tplc="EB62A1CE">
      <w:start w:val="1"/>
      <w:numFmt w:val="lowerRoman"/>
      <w:lvlText w:val="%3."/>
      <w:lvlJc w:val="right"/>
      <w:pPr>
        <w:ind w:left="2160" w:hanging="180"/>
      </w:pPr>
    </w:lvl>
    <w:lvl w:ilvl="3" w:tplc="F46EC628">
      <w:start w:val="1"/>
      <w:numFmt w:val="decimal"/>
      <w:lvlText w:val="%4."/>
      <w:lvlJc w:val="left"/>
      <w:pPr>
        <w:ind w:left="2880" w:hanging="360"/>
      </w:pPr>
    </w:lvl>
    <w:lvl w:ilvl="4" w:tplc="A672E1C4" w:tentative="1">
      <w:start w:val="1"/>
      <w:numFmt w:val="lowerLetter"/>
      <w:lvlText w:val="%5."/>
      <w:lvlJc w:val="left"/>
      <w:pPr>
        <w:ind w:left="3600" w:hanging="360"/>
      </w:pPr>
    </w:lvl>
    <w:lvl w:ilvl="5" w:tplc="9E98D7B0" w:tentative="1">
      <w:start w:val="1"/>
      <w:numFmt w:val="lowerRoman"/>
      <w:lvlText w:val="%6."/>
      <w:lvlJc w:val="right"/>
      <w:pPr>
        <w:ind w:left="4320" w:hanging="180"/>
      </w:pPr>
    </w:lvl>
    <w:lvl w:ilvl="6" w:tplc="1C86AFE8" w:tentative="1">
      <w:start w:val="1"/>
      <w:numFmt w:val="decimal"/>
      <w:lvlText w:val="%7."/>
      <w:lvlJc w:val="left"/>
      <w:pPr>
        <w:ind w:left="5040" w:hanging="360"/>
      </w:pPr>
    </w:lvl>
    <w:lvl w:ilvl="7" w:tplc="D6F642FE" w:tentative="1">
      <w:start w:val="1"/>
      <w:numFmt w:val="lowerLetter"/>
      <w:lvlText w:val="%8."/>
      <w:lvlJc w:val="left"/>
      <w:pPr>
        <w:ind w:left="5760" w:hanging="360"/>
      </w:pPr>
    </w:lvl>
    <w:lvl w:ilvl="8" w:tplc="A10CB908" w:tentative="1">
      <w:start w:val="1"/>
      <w:numFmt w:val="lowerRoman"/>
      <w:lvlText w:val="%9."/>
      <w:lvlJc w:val="right"/>
      <w:pPr>
        <w:ind w:left="6480" w:hanging="180"/>
      </w:pPr>
    </w:lvl>
  </w:abstractNum>
  <w:abstractNum w:abstractNumId="20" w15:restartNumberingAfterBreak="0">
    <w:nsid w:val="493405CF"/>
    <w:multiLevelType w:val="multilevel"/>
    <w:tmpl w:val="06EE2FC4"/>
    <w:name w:val="zzmpArticle4||Article4|3|4|1|4|0|41||1|2|33||1|2|0||1|2|0||1|2|0||mpNA||mpNA||mpNA||mpNA||"/>
    <w:lvl w:ilvl="0">
      <w:start w:val="1"/>
      <w:numFmt w:val="decimal"/>
      <w:suff w:val="nothing"/>
      <w:lvlText w:val="Article %1"/>
      <w:lvlJc w:val="left"/>
      <w:pPr>
        <w:tabs>
          <w:tab w:val="num" w:pos="720"/>
        </w:tabs>
        <w:ind w:left="0" w:firstLine="0"/>
      </w:pPr>
      <w:rPr>
        <w:rFonts w:ascii="Arial" w:hAnsi="Arial" w:cs="Arial"/>
        <w:b/>
        <w:i w:val="0"/>
        <w:caps/>
        <w:smallCaps w:val="0"/>
        <w:color w:val="auto"/>
        <w:sz w:val="22"/>
        <w:u w:val="none"/>
      </w:rPr>
    </w:lvl>
    <w:lvl w:ilvl="1">
      <w:start w:val="1"/>
      <w:numFmt w:val="decimal"/>
      <w:isLgl/>
      <w:lvlText w:val="%1.%2"/>
      <w:lvlJc w:val="left"/>
      <w:pPr>
        <w:tabs>
          <w:tab w:val="num" w:pos="1080"/>
        </w:tabs>
        <w:ind w:left="1080" w:hanging="1080"/>
      </w:pPr>
      <w:rPr>
        <w:rFonts w:ascii="Arial" w:hAnsi="Arial" w:cs="Arial"/>
        <w:b/>
        <w:i w:val="0"/>
        <w:caps w:val="0"/>
        <w:color w:val="auto"/>
        <w:sz w:val="22"/>
        <w:u w:val="none"/>
      </w:rPr>
    </w:lvl>
    <w:lvl w:ilvl="2">
      <w:start w:val="1"/>
      <w:numFmt w:val="decimal"/>
      <w:isLgl/>
      <w:lvlText w:val="%1.%2.%3"/>
      <w:lvlJc w:val="left"/>
      <w:pPr>
        <w:tabs>
          <w:tab w:val="num" w:pos="1080"/>
        </w:tabs>
        <w:ind w:left="1080" w:hanging="1080"/>
      </w:pPr>
      <w:rPr>
        <w:rFonts w:ascii="Arial" w:hAnsi="Arial" w:cs="Arial"/>
        <w:b w:val="0"/>
        <w:i w:val="0"/>
        <w:caps w:val="0"/>
        <w:color w:val="auto"/>
        <w:sz w:val="22"/>
        <w:u w:val="none"/>
      </w:rPr>
    </w:lvl>
    <w:lvl w:ilvl="3">
      <w:start w:val="1"/>
      <w:numFmt w:val="decimal"/>
      <w:lvlText w:val="%1.%2.%3.%4"/>
      <w:lvlJc w:val="left"/>
      <w:pPr>
        <w:tabs>
          <w:tab w:val="num" w:pos="2160"/>
        </w:tabs>
        <w:ind w:left="2160" w:hanging="1080"/>
      </w:pPr>
      <w:rPr>
        <w:rFonts w:ascii="Arial" w:hAnsi="Arial" w:cs="Arial"/>
        <w:b w:val="0"/>
        <w:i w:val="0"/>
        <w:caps w:val="0"/>
        <w:color w:val="auto"/>
        <w:sz w:val="22"/>
        <w:u w:val="none"/>
      </w:rPr>
    </w:lvl>
    <w:lvl w:ilvl="4">
      <w:start w:val="1"/>
      <w:numFmt w:val="decimal"/>
      <w:lvlText w:val="%1.%2.%3.%4.%5"/>
      <w:lvlJc w:val="left"/>
      <w:pPr>
        <w:tabs>
          <w:tab w:val="num" w:pos="2880"/>
        </w:tabs>
        <w:ind w:left="3240" w:hanging="1080"/>
      </w:pPr>
      <w:rPr>
        <w:rFonts w:ascii="Arial" w:hAnsi="Arial" w:cs="Arial"/>
        <w:b w:val="0"/>
        <w:i w:val="0"/>
        <w:caps w:val="0"/>
        <w:color w:val="auto"/>
        <w:sz w:val="22"/>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cs="Times New Roman"/>
        <w:b w:val="0"/>
        <w:i w:val="0"/>
        <w:caps w:val="0"/>
        <w:color w:val="auto"/>
        <w:u w:val="none"/>
      </w:rPr>
    </w:lvl>
  </w:abstractNum>
  <w:abstractNum w:abstractNumId="21" w15:restartNumberingAfterBreak="0">
    <w:nsid w:val="671D2207"/>
    <w:multiLevelType w:val="hybridMultilevel"/>
    <w:tmpl w:val="D7C67054"/>
    <w:lvl w:ilvl="0" w:tplc="7716042C">
      <w:start w:val="5"/>
      <w:numFmt w:val="bullet"/>
      <w:lvlText w:val="-"/>
      <w:lvlJc w:val="left"/>
      <w:pPr>
        <w:ind w:left="720" w:hanging="360"/>
      </w:pPr>
      <w:rPr>
        <w:rFonts w:ascii="Arial" w:eastAsia="MS Mincho" w:hAnsi="Arial" w:cs="Arial" w:hint="default"/>
      </w:rPr>
    </w:lvl>
    <w:lvl w:ilvl="1" w:tplc="60922C96" w:tentative="1">
      <w:start w:val="1"/>
      <w:numFmt w:val="bullet"/>
      <w:lvlText w:val="o"/>
      <w:lvlJc w:val="left"/>
      <w:pPr>
        <w:ind w:left="1440" w:hanging="360"/>
      </w:pPr>
      <w:rPr>
        <w:rFonts w:ascii="Courier New" w:hAnsi="Courier New" w:cs="Courier New" w:hint="default"/>
      </w:rPr>
    </w:lvl>
    <w:lvl w:ilvl="2" w:tplc="D8D649D0" w:tentative="1">
      <w:start w:val="1"/>
      <w:numFmt w:val="bullet"/>
      <w:lvlText w:val=""/>
      <w:lvlJc w:val="left"/>
      <w:pPr>
        <w:ind w:left="2160" w:hanging="360"/>
      </w:pPr>
      <w:rPr>
        <w:rFonts w:ascii="Wingdings" w:hAnsi="Wingdings" w:hint="default"/>
      </w:rPr>
    </w:lvl>
    <w:lvl w:ilvl="3" w:tplc="1298D7AE" w:tentative="1">
      <w:start w:val="1"/>
      <w:numFmt w:val="bullet"/>
      <w:lvlText w:val=""/>
      <w:lvlJc w:val="left"/>
      <w:pPr>
        <w:ind w:left="2880" w:hanging="360"/>
      </w:pPr>
      <w:rPr>
        <w:rFonts w:ascii="Symbol" w:hAnsi="Symbol" w:hint="default"/>
      </w:rPr>
    </w:lvl>
    <w:lvl w:ilvl="4" w:tplc="D9F29C04" w:tentative="1">
      <w:start w:val="1"/>
      <w:numFmt w:val="bullet"/>
      <w:lvlText w:val="o"/>
      <w:lvlJc w:val="left"/>
      <w:pPr>
        <w:ind w:left="3600" w:hanging="360"/>
      </w:pPr>
      <w:rPr>
        <w:rFonts w:ascii="Courier New" w:hAnsi="Courier New" w:cs="Courier New" w:hint="default"/>
      </w:rPr>
    </w:lvl>
    <w:lvl w:ilvl="5" w:tplc="E0C69C44" w:tentative="1">
      <w:start w:val="1"/>
      <w:numFmt w:val="bullet"/>
      <w:lvlText w:val=""/>
      <w:lvlJc w:val="left"/>
      <w:pPr>
        <w:ind w:left="4320" w:hanging="360"/>
      </w:pPr>
      <w:rPr>
        <w:rFonts w:ascii="Wingdings" w:hAnsi="Wingdings" w:hint="default"/>
      </w:rPr>
    </w:lvl>
    <w:lvl w:ilvl="6" w:tplc="796A7B96" w:tentative="1">
      <w:start w:val="1"/>
      <w:numFmt w:val="bullet"/>
      <w:lvlText w:val=""/>
      <w:lvlJc w:val="left"/>
      <w:pPr>
        <w:ind w:left="5040" w:hanging="360"/>
      </w:pPr>
      <w:rPr>
        <w:rFonts w:ascii="Symbol" w:hAnsi="Symbol" w:hint="default"/>
      </w:rPr>
    </w:lvl>
    <w:lvl w:ilvl="7" w:tplc="CC3E0C72" w:tentative="1">
      <w:start w:val="1"/>
      <w:numFmt w:val="bullet"/>
      <w:lvlText w:val="o"/>
      <w:lvlJc w:val="left"/>
      <w:pPr>
        <w:ind w:left="5760" w:hanging="360"/>
      </w:pPr>
      <w:rPr>
        <w:rFonts w:ascii="Courier New" w:hAnsi="Courier New" w:cs="Courier New" w:hint="default"/>
      </w:rPr>
    </w:lvl>
    <w:lvl w:ilvl="8" w:tplc="EEE45A34" w:tentative="1">
      <w:start w:val="1"/>
      <w:numFmt w:val="bullet"/>
      <w:lvlText w:val=""/>
      <w:lvlJc w:val="left"/>
      <w:pPr>
        <w:ind w:left="6480" w:hanging="360"/>
      </w:pPr>
      <w:rPr>
        <w:rFonts w:ascii="Wingdings" w:hAnsi="Wingdings" w:hint="default"/>
      </w:rPr>
    </w:lvl>
  </w:abstractNum>
  <w:abstractNum w:abstractNumId="22" w15:restartNumberingAfterBreak="0">
    <w:nsid w:val="6BD10467"/>
    <w:multiLevelType w:val="hybridMultilevel"/>
    <w:tmpl w:val="949A4988"/>
    <w:lvl w:ilvl="0" w:tplc="53C296A4">
      <w:start w:val="1"/>
      <w:numFmt w:val="lowerLetter"/>
      <w:lvlText w:val="(%1)"/>
      <w:lvlJc w:val="left"/>
      <w:pPr>
        <w:ind w:left="720" w:hanging="360"/>
      </w:pPr>
      <w:rPr>
        <w:rFonts w:hint="default"/>
      </w:rPr>
    </w:lvl>
    <w:lvl w:ilvl="1" w:tplc="9FCAA09C">
      <w:start w:val="1"/>
      <w:numFmt w:val="lowerRoman"/>
      <w:lvlText w:val="%2."/>
      <w:lvlJc w:val="right"/>
      <w:pPr>
        <w:ind w:left="1440" w:hanging="360"/>
      </w:pPr>
    </w:lvl>
    <w:lvl w:ilvl="2" w:tplc="20A857E2" w:tentative="1">
      <w:start w:val="1"/>
      <w:numFmt w:val="lowerRoman"/>
      <w:lvlText w:val="%3."/>
      <w:lvlJc w:val="right"/>
      <w:pPr>
        <w:ind w:left="2160" w:hanging="180"/>
      </w:pPr>
    </w:lvl>
    <w:lvl w:ilvl="3" w:tplc="EBF01468" w:tentative="1">
      <w:start w:val="1"/>
      <w:numFmt w:val="decimal"/>
      <w:lvlText w:val="%4."/>
      <w:lvlJc w:val="left"/>
      <w:pPr>
        <w:ind w:left="2880" w:hanging="360"/>
      </w:pPr>
    </w:lvl>
    <w:lvl w:ilvl="4" w:tplc="55F052FC" w:tentative="1">
      <w:start w:val="1"/>
      <w:numFmt w:val="lowerLetter"/>
      <w:lvlText w:val="%5."/>
      <w:lvlJc w:val="left"/>
      <w:pPr>
        <w:ind w:left="3600" w:hanging="360"/>
      </w:pPr>
    </w:lvl>
    <w:lvl w:ilvl="5" w:tplc="158ABC60" w:tentative="1">
      <w:start w:val="1"/>
      <w:numFmt w:val="lowerRoman"/>
      <w:lvlText w:val="%6."/>
      <w:lvlJc w:val="right"/>
      <w:pPr>
        <w:ind w:left="4320" w:hanging="180"/>
      </w:pPr>
    </w:lvl>
    <w:lvl w:ilvl="6" w:tplc="44108B48" w:tentative="1">
      <w:start w:val="1"/>
      <w:numFmt w:val="decimal"/>
      <w:lvlText w:val="%7."/>
      <w:lvlJc w:val="left"/>
      <w:pPr>
        <w:ind w:left="5040" w:hanging="360"/>
      </w:pPr>
    </w:lvl>
    <w:lvl w:ilvl="7" w:tplc="B4103680" w:tentative="1">
      <w:start w:val="1"/>
      <w:numFmt w:val="lowerLetter"/>
      <w:lvlText w:val="%8."/>
      <w:lvlJc w:val="left"/>
      <w:pPr>
        <w:ind w:left="5760" w:hanging="360"/>
      </w:pPr>
    </w:lvl>
    <w:lvl w:ilvl="8" w:tplc="3320CB3C"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10"/>
  </w:num>
  <w:num w:numId="17">
    <w:abstractNumId w:val="18"/>
  </w:num>
  <w:num w:numId="18">
    <w:abstractNumId w:val="15"/>
  </w:num>
  <w:num w:numId="19">
    <w:abstractNumId w:val="11"/>
  </w:num>
  <w:num w:numId="20">
    <w:abstractNumId w:val="21"/>
  </w:num>
  <w:num w:numId="21">
    <w:abstractNumId w:val="22"/>
  </w:num>
  <w:num w:numId="22">
    <w:abstractNumId w:val="14"/>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45"/>
    <w:rsid w:val="00007501"/>
    <w:rsid w:val="00017E2C"/>
    <w:rsid w:val="00027BF2"/>
    <w:rsid w:val="000330CF"/>
    <w:rsid w:val="000350EB"/>
    <w:rsid w:val="00035B52"/>
    <w:rsid w:val="00047EFE"/>
    <w:rsid w:val="00052539"/>
    <w:rsid w:val="000600EB"/>
    <w:rsid w:val="00084BD6"/>
    <w:rsid w:val="000874DB"/>
    <w:rsid w:val="000A12A7"/>
    <w:rsid w:val="000B5775"/>
    <w:rsid w:val="000E57EB"/>
    <w:rsid w:val="000F406D"/>
    <w:rsid w:val="00106D84"/>
    <w:rsid w:val="001304F0"/>
    <w:rsid w:val="00131AD5"/>
    <w:rsid w:val="00131FDA"/>
    <w:rsid w:val="00136D0A"/>
    <w:rsid w:val="00153B89"/>
    <w:rsid w:val="00164C84"/>
    <w:rsid w:val="001866CB"/>
    <w:rsid w:val="001B3824"/>
    <w:rsid w:val="001C29EA"/>
    <w:rsid w:val="001E1379"/>
    <w:rsid w:val="002004A9"/>
    <w:rsid w:val="002222A6"/>
    <w:rsid w:val="002233C9"/>
    <w:rsid w:val="002236D0"/>
    <w:rsid w:val="00231A12"/>
    <w:rsid w:val="002349BE"/>
    <w:rsid w:val="00240945"/>
    <w:rsid w:val="002412CF"/>
    <w:rsid w:val="0026415E"/>
    <w:rsid w:val="002674DE"/>
    <w:rsid w:val="00292614"/>
    <w:rsid w:val="0029305F"/>
    <w:rsid w:val="00294768"/>
    <w:rsid w:val="002955EE"/>
    <w:rsid w:val="002B1124"/>
    <w:rsid w:val="002B28D3"/>
    <w:rsid w:val="002C103C"/>
    <w:rsid w:val="002F7B99"/>
    <w:rsid w:val="00300469"/>
    <w:rsid w:val="00304514"/>
    <w:rsid w:val="00304902"/>
    <w:rsid w:val="00310029"/>
    <w:rsid w:val="003160A9"/>
    <w:rsid w:val="00323379"/>
    <w:rsid w:val="00334E90"/>
    <w:rsid w:val="00335E6B"/>
    <w:rsid w:val="00336C3E"/>
    <w:rsid w:val="003415F1"/>
    <w:rsid w:val="003530CC"/>
    <w:rsid w:val="00360ECB"/>
    <w:rsid w:val="00367159"/>
    <w:rsid w:val="0039254E"/>
    <w:rsid w:val="00395422"/>
    <w:rsid w:val="003C48ED"/>
    <w:rsid w:val="003C7AAC"/>
    <w:rsid w:val="003D16DD"/>
    <w:rsid w:val="003E2564"/>
    <w:rsid w:val="003F5C29"/>
    <w:rsid w:val="0040623C"/>
    <w:rsid w:val="00415C2B"/>
    <w:rsid w:val="004338C9"/>
    <w:rsid w:val="00434CEA"/>
    <w:rsid w:val="00440DAD"/>
    <w:rsid w:val="00455645"/>
    <w:rsid w:val="00463BDA"/>
    <w:rsid w:val="00474E6E"/>
    <w:rsid w:val="004835DD"/>
    <w:rsid w:val="004B2B8E"/>
    <w:rsid w:val="004B2BC2"/>
    <w:rsid w:val="004C4E9E"/>
    <w:rsid w:val="004D2517"/>
    <w:rsid w:val="004D6C7F"/>
    <w:rsid w:val="004E7547"/>
    <w:rsid w:val="004F032C"/>
    <w:rsid w:val="0052474C"/>
    <w:rsid w:val="005327F3"/>
    <w:rsid w:val="00535F6B"/>
    <w:rsid w:val="00542664"/>
    <w:rsid w:val="00550107"/>
    <w:rsid w:val="00550E88"/>
    <w:rsid w:val="005548EF"/>
    <w:rsid w:val="00567E95"/>
    <w:rsid w:val="00572B0E"/>
    <w:rsid w:val="00572C7F"/>
    <w:rsid w:val="00576819"/>
    <w:rsid w:val="00577E6E"/>
    <w:rsid w:val="00585B63"/>
    <w:rsid w:val="00587A7A"/>
    <w:rsid w:val="005A12DF"/>
    <w:rsid w:val="005A56C0"/>
    <w:rsid w:val="00621687"/>
    <w:rsid w:val="00627D61"/>
    <w:rsid w:val="00643D86"/>
    <w:rsid w:val="00644D2D"/>
    <w:rsid w:val="00674788"/>
    <w:rsid w:val="00691E2C"/>
    <w:rsid w:val="006B1E58"/>
    <w:rsid w:val="006B53CF"/>
    <w:rsid w:val="006B70F4"/>
    <w:rsid w:val="006C287F"/>
    <w:rsid w:val="006E1237"/>
    <w:rsid w:val="006E536B"/>
    <w:rsid w:val="006F208B"/>
    <w:rsid w:val="006F2898"/>
    <w:rsid w:val="00700182"/>
    <w:rsid w:val="00701010"/>
    <w:rsid w:val="00706530"/>
    <w:rsid w:val="0071354B"/>
    <w:rsid w:val="0071743E"/>
    <w:rsid w:val="00724FA6"/>
    <w:rsid w:val="0074698E"/>
    <w:rsid w:val="0075253F"/>
    <w:rsid w:val="007550C0"/>
    <w:rsid w:val="00761ED2"/>
    <w:rsid w:val="00763303"/>
    <w:rsid w:val="007662D7"/>
    <w:rsid w:val="00766CE0"/>
    <w:rsid w:val="00774D18"/>
    <w:rsid w:val="007758FB"/>
    <w:rsid w:val="00777196"/>
    <w:rsid w:val="00782E2C"/>
    <w:rsid w:val="0079156F"/>
    <w:rsid w:val="00797B89"/>
    <w:rsid w:val="007B3DBD"/>
    <w:rsid w:val="007C53AC"/>
    <w:rsid w:val="007C7D57"/>
    <w:rsid w:val="007F1567"/>
    <w:rsid w:val="007F3615"/>
    <w:rsid w:val="007F5C61"/>
    <w:rsid w:val="00803B58"/>
    <w:rsid w:val="00810436"/>
    <w:rsid w:val="00840130"/>
    <w:rsid w:val="00867081"/>
    <w:rsid w:val="00872F74"/>
    <w:rsid w:val="008B6433"/>
    <w:rsid w:val="008C45A8"/>
    <w:rsid w:val="008D056A"/>
    <w:rsid w:val="008E5A1F"/>
    <w:rsid w:val="00910A69"/>
    <w:rsid w:val="00935DA7"/>
    <w:rsid w:val="00936B28"/>
    <w:rsid w:val="0095195D"/>
    <w:rsid w:val="00961809"/>
    <w:rsid w:val="00966CCA"/>
    <w:rsid w:val="00991E94"/>
    <w:rsid w:val="009937E6"/>
    <w:rsid w:val="009A0B25"/>
    <w:rsid w:val="009A5A2F"/>
    <w:rsid w:val="009B28B6"/>
    <w:rsid w:val="009B7950"/>
    <w:rsid w:val="009C204F"/>
    <w:rsid w:val="009F3BB6"/>
    <w:rsid w:val="009F555A"/>
    <w:rsid w:val="00A01F2E"/>
    <w:rsid w:val="00A26FA9"/>
    <w:rsid w:val="00A352FC"/>
    <w:rsid w:val="00A61AB2"/>
    <w:rsid w:val="00A713A8"/>
    <w:rsid w:val="00A87A6F"/>
    <w:rsid w:val="00AB4DAA"/>
    <w:rsid w:val="00AB66A8"/>
    <w:rsid w:val="00B030E0"/>
    <w:rsid w:val="00B1093A"/>
    <w:rsid w:val="00B15026"/>
    <w:rsid w:val="00B17B92"/>
    <w:rsid w:val="00B219D4"/>
    <w:rsid w:val="00B22E84"/>
    <w:rsid w:val="00B347EF"/>
    <w:rsid w:val="00B51CF0"/>
    <w:rsid w:val="00B54DF8"/>
    <w:rsid w:val="00B76D7D"/>
    <w:rsid w:val="00B829AB"/>
    <w:rsid w:val="00B84DB8"/>
    <w:rsid w:val="00B9766F"/>
    <w:rsid w:val="00BB4051"/>
    <w:rsid w:val="00BC0367"/>
    <w:rsid w:val="00BD1E28"/>
    <w:rsid w:val="00BD72B2"/>
    <w:rsid w:val="00BE5B7D"/>
    <w:rsid w:val="00BF2089"/>
    <w:rsid w:val="00BF64C4"/>
    <w:rsid w:val="00C1553E"/>
    <w:rsid w:val="00C16CE8"/>
    <w:rsid w:val="00C22D36"/>
    <w:rsid w:val="00C24FC3"/>
    <w:rsid w:val="00C45F12"/>
    <w:rsid w:val="00C72F7C"/>
    <w:rsid w:val="00C818EC"/>
    <w:rsid w:val="00C84762"/>
    <w:rsid w:val="00CA36D9"/>
    <w:rsid w:val="00CA62AC"/>
    <w:rsid w:val="00CC7DBF"/>
    <w:rsid w:val="00CE61C2"/>
    <w:rsid w:val="00D01434"/>
    <w:rsid w:val="00D21990"/>
    <w:rsid w:val="00D448FB"/>
    <w:rsid w:val="00D46CDD"/>
    <w:rsid w:val="00D56C9E"/>
    <w:rsid w:val="00D577DD"/>
    <w:rsid w:val="00D628D3"/>
    <w:rsid w:val="00D633BD"/>
    <w:rsid w:val="00D706AF"/>
    <w:rsid w:val="00D97673"/>
    <w:rsid w:val="00DC51EF"/>
    <w:rsid w:val="00DF4AB9"/>
    <w:rsid w:val="00E401E1"/>
    <w:rsid w:val="00E42B31"/>
    <w:rsid w:val="00E67374"/>
    <w:rsid w:val="00E74AF9"/>
    <w:rsid w:val="00E76A75"/>
    <w:rsid w:val="00E818E2"/>
    <w:rsid w:val="00E91E35"/>
    <w:rsid w:val="00EA0D32"/>
    <w:rsid w:val="00EA708B"/>
    <w:rsid w:val="00EB40C5"/>
    <w:rsid w:val="00ED3D35"/>
    <w:rsid w:val="00EF5250"/>
    <w:rsid w:val="00F16FA9"/>
    <w:rsid w:val="00F237D0"/>
    <w:rsid w:val="00F3547E"/>
    <w:rsid w:val="00F50EA4"/>
    <w:rsid w:val="00F52C92"/>
    <w:rsid w:val="00F60FBA"/>
    <w:rsid w:val="00F63749"/>
    <w:rsid w:val="00F77ACD"/>
    <w:rsid w:val="00F77CD9"/>
    <w:rsid w:val="00F800A2"/>
    <w:rsid w:val="00F87678"/>
    <w:rsid w:val="00F8792F"/>
    <w:rsid w:val="00F912A4"/>
    <w:rsid w:val="00FA0AE8"/>
    <w:rsid w:val="00FE7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0B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2"/>
      <w:szCs w:val="24"/>
      <w:lang w:val="en-CA"/>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customStyle="1" w:styleId="BodyTextChar">
    <w:name w:val="Body Text Char"/>
    <w:basedOn w:val="DefaultParagraphFont"/>
    <w:link w:val="BodyText"/>
    <w:rPr>
      <w:rFonts w:eastAsia="MS Mincho"/>
      <w:sz w:val="24"/>
      <w:szCs w:val="24"/>
      <w:lang w:val="en-CA" w:eastAsia="en-US" w:bidi="ar-SA"/>
    </w:rPr>
  </w:style>
  <w:style w:type="paragraph" w:customStyle="1" w:styleId="TBL-Txt">
    <w:name w:val="TBL-Txt"/>
    <w:basedOn w:val="Normal"/>
    <w:pPr>
      <w:spacing w:before="120" w:after="120"/>
      <w:jc w:val="left"/>
    </w:pPr>
  </w:style>
  <w:style w:type="character" w:styleId="EndnoteReference">
    <w:name w:val="endnote reference"/>
    <w:basedOn w:val="DefaultParagraphFont"/>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pPr>
      <w:tabs>
        <w:tab w:val="center" w:pos="4680"/>
        <w:tab w:val="right" w:pos="9360"/>
      </w:tabs>
    </w:pPr>
  </w:style>
  <w:style w:type="paragraph" w:styleId="Header">
    <w:name w:val="header"/>
    <w:basedOn w:val="Normal"/>
    <w:pPr>
      <w:tabs>
        <w:tab w:val="center" w:pos="4680"/>
        <w:tab w:val="right" w:pos="9360"/>
      </w:tabs>
    </w:pPr>
  </w:style>
  <w:style w:type="paragraph" w:customStyle="1" w:styleId="NoticeAddress">
    <w:name w:val="Notice Address"/>
    <w:basedOn w:val="Normal"/>
    <w:pPr>
      <w:tabs>
        <w:tab w:val="left" w:pos="2880"/>
      </w:tabs>
      <w:ind w:left="1080"/>
      <w:jc w:val="left"/>
    </w:pPr>
  </w:style>
  <w:style w:type="character" w:styleId="PageNumber">
    <w:name w:val="page number"/>
    <w:basedOn w:val="DefaultParagraphFont"/>
  </w:style>
  <w:style w:type="paragraph" w:customStyle="1" w:styleId="Parties">
    <w:name w:val="Parties"/>
    <w:basedOn w:val="BodyText"/>
    <w:next w:val="BodyText"/>
    <w:pPr>
      <w:ind w:left="2160" w:right="2160"/>
      <w:jc w:val="left"/>
    </w:pPr>
  </w:style>
  <w:style w:type="paragraph" w:styleId="TOC1">
    <w:name w:val="toc 1"/>
    <w:basedOn w:val="Normal"/>
    <w:next w:val="Normal"/>
    <w:uiPriority w:val="39"/>
    <w:pPr>
      <w:keepLines/>
      <w:tabs>
        <w:tab w:val="right" w:leader="dot" w:pos="9288"/>
      </w:tabs>
      <w:spacing w:before="240" w:after="120"/>
      <w:ind w:left="1800" w:right="720" w:hanging="1800"/>
      <w:jc w:val="left"/>
    </w:pPr>
    <w:rPr>
      <w:caps/>
      <w:szCs w:val="20"/>
    </w:rPr>
  </w:style>
  <w:style w:type="paragraph" w:styleId="TOC2">
    <w:name w:val="toc 2"/>
    <w:basedOn w:val="Normal"/>
    <w:next w:val="Normal"/>
    <w:uiPriority w:val="39"/>
    <w:pPr>
      <w:keepLines/>
      <w:tabs>
        <w:tab w:val="right" w:leader="dot" w:pos="9288"/>
      </w:tabs>
      <w:spacing w:after="0"/>
      <w:ind w:left="1440" w:right="720" w:hanging="720"/>
      <w:jc w:val="left"/>
    </w:pPr>
    <w:rPr>
      <w:szCs w:val="20"/>
    </w:rPr>
  </w:style>
  <w:style w:type="character" w:customStyle="1" w:styleId="Annotation">
    <w:name w:val="Annotation"/>
    <w:basedOn w:val="DefaultParagraphFont"/>
    <w:rsid w:val="00027BF2"/>
    <w:rPr>
      <w:rFonts w:ascii="Calibri" w:hAnsi="Arial" w:cs="Arial Unicode MS"/>
      <w:bCs/>
      <w:color w:val="C00000"/>
      <w:sz w:val="22"/>
      <w:u w:val="dotted"/>
    </w:rPr>
  </w:style>
  <w:style w:type="paragraph" w:customStyle="1" w:styleId="C-Caps-B">
    <w:name w:val="C-Caps-B"/>
    <w:basedOn w:val="Normal"/>
    <w:pPr>
      <w:keepNext/>
      <w:jc w:val="center"/>
    </w:pPr>
    <w:rPr>
      <w:b/>
      <w:caps/>
    </w:rPr>
  </w:style>
  <w:style w:type="paragraph" w:customStyle="1" w:styleId="ContextL1">
    <w:name w:val="Context_L1"/>
    <w:basedOn w:val="Normal"/>
    <w:pPr>
      <w:numPr>
        <w:numId w:val="1"/>
      </w:numPr>
      <w:outlineLvl w:val="0"/>
    </w:pPr>
    <w:rPr>
      <w:szCs w:val="20"/>
    </w:rPr>
  </w:style>
  <w:style w:type="paragraph" w:customStyle="1" w:styleId="Cover-TBL">
    <w:name w:val="Cover-TBL"/>
    <w:basedOn w:val="Normal"/>
    <w:pPr>
      <w:spacing w:before="60" w:after="60"/>
      <w:jc w:val="left"/>
    </w:pPr>
  </w:style>
  <w:style w:type="paragraph" w:customStyle="1" w:styleId="Cover-TBL-Caps-B">
    <w:name w:val="Cover-TBL-Caps-B"/>
    <w:basedOn w:val="Normal"/>
    <w:pPr>
      <w:spacing w:before="60" w:after="60"/>
      <w:jc w:val="left"/>
    </w:pPr>
    <w:rPr>
      <w:b/>
      <w:caps/>
    </w:rPr>
  </w:style>
  <w:style w:type="paragraph" w:customStyle="1" w:styleId="Expanded">
    <w:name w:val="Expanded"/>
    <w:basedOn w:val="Normal"/>
    <w:rPr>
      <w:b/>
      <w:bCs/>
      <w:spacing w:val="60"/>
    </w:rPr>
  </w:style>
  <w:style w:type="character" w:styleId="Hyperlink">
    <w:name w:val="Hyperlink"/>
    <w:basedOn w:val="DefaultParagraphFont"/>
    <w:uiPriority w:val="99"/>
    <w:rPr>
      <w:color w:val="0000FF"/>
      <w:u w:val="single"/>
    </w:rPr>
  </w:style>
  <w:style w:type="paragraph" w:customStyle="1" w:styleId="L-Caps-B">
    <w:name w:val="L-Caps-B"/>
    <w:basedOn w:val="Normal"/>
    <w:pPr>
      <w:keepNext/>
      <w:jc w:val="left"/>
    </w:pPr>
    <w:rPr>
      <w:b/>
      <w:caps/>
    </w:rPr>
  </w:style>
  <w:style w:type="paragraph" w:customStyle="1" w:styleId="Signature-Line">
    <w:name w:val="Signature-Line"/>
    <w:basedOn w:val="Normal"/>
    <w:pPr>
      <w:keepNext/>
      <w:tabs>
        <w:tab w:val="left" w:pos="5040"/>
        <w:tab w:val="left" w:pos="9360"/>
      </w:tabs>
      <w:spacing w:after="0"/>
      <w:ind w:left="4320"/>
    </w:pPr>
  </w:style>
  <w:style w:type="paragraph" w:customStyle="1" w:styleId="Signature-Name">
    <w:name w:val="Signature-Name"/>
    <w:basedOn w:val="Normal"/>
    <w:pPr>
      <w:keepNext/>
      <w:spacing w:after="480"/>
      <w:ind w:left="4320"/>
      <w:jc w:val="left"/>
    </w:pPr>
    <w:rPr>
      <w:b/>
      <w:caps/>
    </w:rPr>
  </w:style>
  <w:style w:type="paragraph" w:customStyle="1" w:styleId="Signature-Title">
    <w:name w:val="Signature-Title"/>
    <w:basedOn w:val="Normal"/>
    <w:pPr>
      <w:ind w:left="5040"/>
      <w:jc w:val="left"/>
    </w:pPr>
  </w:style>
  <w:style w:type="paragraph" w:styleId="TOC3">
    <w:name w:val="toc 3"/>
    <w:basedOn w:val="Normal"/>
    <w:next w:val="Normal"/>
    <w:autoRedefine/>
    <w:semiHidden/>
    <w:pPr>
      <w:keepLines/>
      <w:tabs>
        <w:tab w:val="right" w:leader="dot" w:pos="9288"/>
      </w:tabs>
      <w:spacing w:after="0"/>
      <w:ind w:left="2160" w:right="720" w:hanging="720"/>
      <w:jc w:val="left"/>
    </w:pPr>
    <w:rPr>
      <w:szCs w:val="20"/>
    </w:rPr>
  </w:style>
  <w:style w:type="paragraph" w:styleId="TOC4">
    <w:name w:val="toc 4"/>
    <w:basedOn w:val="Normal"/>
    <w:next w:val="Normal"/>
    <w:autoRedefine/>
    <w:semiHidden/>
    <w:pPr>
      <w:keepLines/>
      <w:tabs>
        <w:tab w:val="right" w:leader="dot" w:pos="9288"/>
      </w:tabs>
      <w:spacing w:after="0"/>
      <w:ind w:left="2880" w:right="720" w:hanging="720"/>
      <w:jc w:val="left"/>
    </w:pPr>
    <w:rPr>
      <w:szCs w:val="20"/>
    </w:rPr>
  </w:style>
  <w:style w:type="paragraph" w:styleId="TOC5">
    <w:name w:val="toc 5"/>
    <w:basedOn w:val="Normal"/>
    <w:next w:val="Normal"/>
    <w:autoRedefine/>
    <w:semiHidden/>
    <w:pPr>
      <w:keepLines/>
      <w:tabs>
        <w:tab w:val="right" w:leader="dot" w:pos="9288"/>
      </w:tabs>
      <w:spacing w:after="0"/>
      <w:ind w:left="3600" w:right="720" w:hanging="720"/>
      <w:jc w:val="left"/>
    </w:pPr>
    <w:rPr>
      <w:szCs w:val="20"/>
    </w:rPr>
  </w:style>
  <w:style w:type="paragraph" w:styleId="TOC6">
    <w:name w:val="toc 6"/>
    <w:basedOn w:val="Normal"/>
    <w:next w:val="Normal"/>
    <w:autoRedefine/>
    <w:semiHidden/>
    <w:pPr>
      <w:keepLines/>
      <w:tabs>
        <w:tab w:val="right" w:leader="dot" w:pos="9288"/>
      </w:tabs>
      <w:spacing w:after="0"/>
      <w:ind w:left="4320" w:right="720" w:hanging="720"/>
      <w:jc w:val="left"/>
    </w:pPr>
    <w:rPr>
      <w:szCs w:val="20"/>
    </w:rPr>
  </w:style>
  <w:style w:type="paragraph" w:styleId="TOC7">
    <w:name w:val="toc 7"/>
    <w:basedOn w:val="Normal"/>
    <w:next w:val="Normal"/>
    <w:autoRedefine/>
    <w:semiHidden/>
    <w:pPr>
      <w:keepLines/>
      <w:tabs>
        <w:tab w:val="right" w:leader="dot" w:pos="9288"/>
      </w:tabs>
      <w:spacing w:after="0"/>
      <w:ind w:left="5040" w:right="720" w:hanging="720"/>
      <w:jc w:val="left"/>
    </w:pPr>
    <w:rPr>
      <w:szCs w:val="20"/>
    </w:rPr>
  </w:style>
  <w:style w:type="paragraph" w:styleId="TOC8">
    <w:name w:val="toc 8"/>
    <w:basedOn w:val="Normal"/>
    <w:next w:val="Normal"/>
    <w:autoRedefine/>
    <w:semiHidden/>
    <w:pPr>
      <w:keepLines/>
      <w:tabs>
        <w:tab w:val="right" w:leader="dot" w:pos="9288"/>
      </w:tabs>
      <w:spacing w:after="0"/>
      <w:ind w:left="5760" w:right="720" w:hanging="720"/>
      <w:jc w:val="left"/>
    </w:pPr>
    <w:rPr>
      <w:szCs w:val="20"/>
    </w:rPr>
  </w:style>
  <w:style w:type="paragraph" w:styleId="TOC9">
    <w:name w:val="toc 9"/>
    <w:basedOn w:val="Normal"/>
    <w:next w:val="Normal"/>
    <w:autoRedefine/>
    <w:semiHidden/>
    <w:pPr>
      <w:keepLines/>
      <w:tabs>
        <w:tab w:val="right" w:leader="dot" w:pos="9288"/>
      </w:tabs>
      <w:spacing w:after="0"/>
      <w:ind w:left="6480" w:right="720" w:hanging="720"/>
      <w:jc w:val="left"/>
    </w:pPr>
    <w:rPr>
      <w:szCs w:val="20"/>
    </w:rPr>
  </w:style>
  <w:style w:type="paragraph" w:customStyle="1" w:styleId="TOCHeader">
    <w:name w:val="TOC Header"/>
    <w:basedOn w:val="Normal"/>
    <w:pPr>
      <w:spacing w:after="0"/>
      <w:ind w:left="115" w:right="115"/>
      <w:jc w:val="center"/>
    </w:pPr>
    <w:rPr>
      <w:szCs w:val="20"/>
    </w:rPr>
  </w:style>
  <w:style w:type="character" w:customStyle="1" w:styleId="FooterChar">
    <w:name w:val="Footer Char"/>
    <w:basedOn w:val="DefaultParagraphFont"/>
    <w:link w:val="Footer"/>
    <w:rsid w:val="00B347EF"/>
    <w:rPr>
      <w:sz w:val="22"/>
      <w:szCs w:val="24"/>
      <w:lang w:val="en-CA"/>
    </w:rPr>
  </w:style>
  <w:style w:type="paragraph" w:customStyle="1" w:styleId="Title-C-Caps-B">
    <w:name w:val="Title-C-Caps-B"/>
    <w:basedOn w:val="Normal"/>
    <w:pPr>
      <w:spacing w:before="720"/>
      <w:jc w:val="center"/>
      <w:outlineLvl w:val="0"/>
    </w:pPr>
    <w:rPr>
      <w:b/>
      <w:bCs/>
      <w:caps/>
    </w:rPr>
  </w:style>
  <w:style w:type="paragraph" w:customStyle="1" w:styleId="Title-C">
    <w:name w:val="Title-C"/>
    <w:basedOn w:val="Normal"/>
    <w:pPr>
      <w:spacing w:before="720"/>
      <w:jc w:val="center"/>
    </w:pPr>
  </w:style>
  <w:style w:type="paragraph" w:customStyle="1" w:styleId="TBL-Head">
    <w:name w:val="TBL-Head"/>
    <w:basedOn w:val="Normal"/>
    <w:pPr>
      <w:spacing w:before="60" w:after="60"/>
      <w:jc w:val="center"/>
    </w:pPr>
    <w:rPr>
      <w:b/>
      <w:bCs/>
    </w:rPr>
  </w:style>
  <w:style w:type="paragraph" w:customStyle="1" w:styleId="Article4Cont2">
    <w:name w:val="Article4 Cont 2"/>
    <w:basedOn w:val="Normal"/>
    <w:link w:val="Article4Cont2CharChar"/>
    <w:rPr>
      <w:szCs w:val="20"/>
    </w:rPr>
  </w:style>
  <w:style w:type="paragraph" w:customStyle="1" w:styleId="Article4L1">
    <w:name w:val="Article4_L1"/>
    <w:basedOn w:val="Normal"/>
    <w:next w:val="Article4L2"/>
    <w:pPr>
      <w:keepNext/>
      <w:keepLines/>
      <w:numPr>
        <w:numId w:val="2"/>
      </w:numPr>
      <w:spacing w:before="480"/>
      <w:jc w:val="center"/>
      <w:outlineLvl w:val="0"/>
    </w:pPr>
    <w:rPr>
      <w:b/>
      <w:caps/>
      <w:szCs w:val="20"/>
    </w:rPr>
  </w:style>
  <w:style w:type="paragraph" w:customStyle="1" w:styleId="Article4L2">
    <w:name w:val="Article4_L2"/>
    <w:basedOn w:val="Article4L1"/>
    <w:next w:val="Article4Cont2"/>
    <w:link w:val="Article4L2CharChar"/>
    <w:pPr>
      <w:numPr>
        <w:numId w:val="0"/>
      </w:numPr>
      <w:spacing w:before="360"/>
      <w:jc w:val="left"/>
      <w:outlineLvl w:val="1"/>
    </w:pPr>
    <w:rPr>
      <w:caps w:val="0"/>
    </w:rPr>
  </w:style>
  <w:style w:type="paragraph" w:customStyle="1" w:styleId="Article4L3">
    <w:name w:val="Article4_L3"/>
    <w:basedOn w:val="Article4L2"/>
    <w:link w:val="Article4L3CharChar"/>
    <w:pPr>
      <w:keepNext w:val="0"/>
      <w:keepLines w:val="0"/>
      <w:numPr>
        <w:ilvl w:val="2"/>
      </w:numPr>
      <w:spacing w:before="0"/>
      <w:jc w:val="both"/>
      <w:outlineLvl w:val="2"/>
    </w:pPr>
    <w:rPr>
      <w:b w:val="0"/>
    </w:rPr>
  </w:style>
  <w:style w:type="paragraph" w:customStyle="1" w:styleId="Article4L4">
    <w:name w:val="Article4_L4"/>
    <w:basedOn w:val="Article4L3"/>
    <w:pPr>
      <w:numPr>
        <w:ilvl w:val="3"/>
      </w:numPr>
      <w:outlineLvl w:val="3"/>
    </w:pPr>
  </w:style>
  <w:style w:type="paragraph" w:customStyle="1" w:styleId="Article4L5">
    <w:name w:val="Article4_L5"/>
    <w:basedOn w:val="Article4L4"/>
    <w:next w:val="Article4L4"/>
    <w:pPr>
      <w:numPr>
        <w:ilvl w:val="0"/>
      </w:numPr>
      <w:outlineLvl w:val="4"/>
    </w:pPr>
  </w:style>
  <w:style w:type="paragraph" w:customStyle="1" w:styleId="Article4Cont1">
    <w:name w:val="Article4 Cont 1"/>
    <w:basedOn w:val="Normal"/>
    <w:pPr>
      <w:spacing w:before="480"/>
      <w:jc w:val="left"/>
    </w:pPr>
  </w:style>
  <w:style w:type="paragraph" w:customStyle="1" w:styleId="Article4Cont3">
    <w:name w:val="Article4 Cont 3"/>
    <w:basedOn w:val="Article4Cont2"/>
    <w:pPr>
      <w:ind w:left="1080"/>
    </w:pPr>
  </w:style>
  <w:style w:type="paragraph" w:customStyle="1" w:styleId="Article4Cont4">
    <w:name w:val="Article4 Cont 4"/>
    <w:basedOn w:val="Article4Cont3"/>
    <w:pPr>
      <w:ind w:left="2160"/>
    </w:p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SmCap-B">
    <w:name w:val="Cover Tbl SmCap-B"/>
    <w:basedOn w:val="Normal"/>
    <w:pPr>
      <w:spacing w:before="60" w:after="60"/>
      <w:jc w:val="left"/>
    </w:pPr>
    <w:rPr>
      <w:rFonts w:eastAsia="Times New Roman" w:hAnsi="Arial" w:cs="Arial"/>
      <w:b/>
      <w:smallCaps/>
    </w:rPr>
  </w:style>
  <w:style w:type="paragraph" w:customStyle="1" w:styleId="NewCover-TBL">
    <w:name w:val="New Cover-TBL"/>
    <w:basedOn w:val="Normal"/>
    <w:pPr>
      <w:spacing w:before="60" w:after="60"/>
      <w:jc w:val="left"/>
    </w:pPr>
    <w:rPr>
      <w:rFonts w:eastAsia="Times New Roman" w:hAnsi="Arial" w:cs="Arial"/>
      <w:szCs w:val="22"/>
    </w:rPr>
  </w:style>
  <w:style w:type="paragraph" w:customStyle="1" w:styleId="LogoSpace">
    <w:name w:val="Logo Space"/>
    <w:basedOn w:val="Normal"/>
    <w:pPr>
      <w:spacing w:after="1440"/>
      <w:jc w:val="left"/>
    </w:pPr>
    <w:rPr>
      <w:rFonts w:eastAsia="Times New Roman"/>
    </w:rPr>
  </w:style>
  <w:style w:type="paragraph" w:customStyle="1" w:styleId="Warning">
    <w:name w:val="Warning"/>
    <w:basedOn w:val="Normal"/>
    <w:pPr>
      <w:pBdr>
        <w:top w:val="double" w:sz="4" w:space="1" w:color="FF0000"/>
        <w:left w:val="double" w:sz="4" w:space="4" w:color="FF0000"/>
        <w:bottom w:val="double" w:sz="4" w:space="1" w:color="FF0000"/>
        <w:right w:val="double" w:sz="4" w:space="4" w:color="FF0000"/>
      </w:pBdr>
      <w:spacing w:after="0"/>
    </w:pPr>
    <w:rPr>
      <w:rFonts w:eastAsia="Times New Roman" w:hAnsi="Arial" w:cs="Arial"/>
      <w:b/>
      <w:color w:val="FF0000"/>
    </w:rPr>
  </w:style>
  <w:style w:type="paragraph" w:customStyle="1" w:styleId="BoxNotes">
    <w:name w:val="Box Notes"/>
    <w:basedOn w:val="Normal"/>
    <w:pPr>
      <w:keepLines/>
      <w:pBdr>
        <w:top w:val="single" w:sz="4" w:space="1" w:color="auto"/>
        <w:left w:val="single" w:sz="4" w:space="4" w:color="auto"/>
        <w:bottom w:val="single" w:sz="4" w:space="1" w:color="auto"/>
        <w:right w:val="single" w:sz="4" w:space="4" w:color="auto"/>
      </w:pBdr>
      <w:spacing w:before="120" w:after="120"/>
    </w:pPr>
    <w:rPr>
      <w:rFonts w:eastAsia="Times New Roman" w:hAnsi="Arial" w:cs="Arial"/>
      <w:szCs w:val="22"/>
    </w:rPr>
  </w:style>
  <w:style w:type="paragraph" w:styleId="Title">
    <w:name w:val="Title"/>
    <w:basedOn w:val="Normal"/>
    <w:next w:val="Normal"/>
    <w:link w:val="TitleChar"/>
    <w:qFormat/>
    <w:rsid w:val="009C204F"/>
    <w:pPr>
      <w:spacing w:before="240" w:after="60"/>
      <w:jc w:val="center"/>
      <w:outlineLvl w:val="0"/>
    </w:pPr>
    <w:rPr>
      <w:rFonts w:eastAsia="Times New Roman" w:hAnsi="Cambria"/>
      <w:b/>
      <w:bCs/>
      <w:kern w:val="28"/>
      <w:szCs w:val="32"/>
    </w:rPr>
  </w:style>
  <w:style w:type="character" w:customStyle="1" w:styleId="TitleChar">
    <w:name w:val="Title Char"/>
    <w:basedOn w:val="DefaultParagraphFont"/>
    <w:link w:val="Title"/>
    <w:rsid w:val="009C204F"/>
    <w:rPr>
      <w:rFonts w:eastAsia="Times New Roman" w:hAnsi="Cambria"/>
      <w:b/>
      <w:bCs/>
      <w:kern w:val="28"/>
      <w:sz w:val="22"/>
      <w:szCs w:val="32"/>
      <w:lang w:val="en-CA"/>
    </w:rPr>
  </w:style>
  <w:style w:type="paragraph" w:customStyle="1" w:styleId="SubtitleULcaseLeft">
    <w:name w:val="Subtitle U&amp;L case Left"/>
    <w:basedOn w:val="BodyText"/>
    <w:next w:val="BodyText"/>
    <w:rsid w:val="003D16DD"/>
    <w:pPr>
      <w:keepNext/>
      <w:widowControl w:val="0"/>
      <w:jc w:val="left"/>
    </w:pPr>
    <w:rPr>
      <w:rFonts w:eastAsia="Times New Roman"/>
      <w:b/>
      <w:u w:val="single"/>
    </w:rPr>
  </w:style>
  <w:style w:type="paragraph" w:styleId="BalloonText">
    <w:name w:val="Balloon Text"/>
    <w:basedOn w:val="Normal"/>
    <w:link w:val="BalloonTextChar"/>
    <w:rsid w:val="002955EE"/>
    <w:pPr>
      <w:spacing w:after="0"/>
    </w:pPr>
    <w:rPr>
      <w:rFonts w:ascii="Tahoma" w:hAnsi="Tahoma" w:cs="Tahoma"/>
      <w:sz w:val="16"/>
      <w:szCs w:val="16"/>
    </w:rPr>
  </w:style>
  <w:style w:type="character" w:customStyle="1" w:styleId="BalloonTextChar">
    <w:name w:val="Balloon Text Char"/>
    <w:basedOn w:val="DefaultParagraphFont"/>
    <w:link w:val="BalloonText"/>
    <w:rsid w:val="002955EE"/>
    <w:rPr>
      <w:rFonts w:ascii="Tahoma" w:hAnsi="Tahoma" w:cs="Tahoma"/>
      <w:sz w:val="16"/>
      <w:szCs w:val="16"/>
      <w:lang w:val="en-CA"/>
    </w:rPr>
  </w:style>
  <w:style w:type="paragraph" w:customStyle="1" w:styleId="MacPacTrailer">
    <w:name w:val="MacPac Trailer"/>
    <w:rsid w:val="007F1567"/>
    <w:pPr>
      <w:widowControl w:val="0"/>
      <w:spacing w:line="200" w:lineRule="exact"/>
    </w:pPr>
    <w:rPr>
      <w:rFonts w:eastAsia="Times New Roman" w:hAnsi="Arial"/>
      <w:sz w:val="16"/>
      <w:szCs w:val="22"/>
    </w:rPr>
  </w:style>
  <w:style w:type="character" w:styleId="PlaceholderText">
    <w:name w:val="Placeholder Text"/>
    <w:basedOn w:val="DefaultParagraphFont"/>
    <w:uiPriority w:val="99"/>
    <w:semiHidden/>
    <w:rsid w:val="00B347EF"/>
    <w:rPr>
      <w:color w:val="808080"/>
    </w:rPr>
  </w:style>
  <w:style w:type="paragraph" w:styleId="BodyTextFirstIndent">
    <w:name w:val="Body Text First Indent"/>
    <w:basedOn w:val="BodyText"/>
    <w:link w:val="BodyTextFirstIndentChar"/>
    <w:rsid w:val="004835DD"/>
    <w:pPr>
      <w:ind w:firstLine="360"/>
    </w:pPr>
  </w:style>
  <w:style w:type="character" w:customStyle="1" w:styleId="BodyTextFirstIndentChar">
    <w:name w:val="Body Text First Indent Char"/>
    <w:basedOn w:val="BodyTextChar"/>
    <w:link w:val="BodyTextFirstIndent"/>
    <w:rsid w:val="004835DD"/>
    <w:rPr>
      <w:rFonts w:eastAsia="MS Mincho"/>
      <w:sz w:val="22"/>
      <w:szCs w:val="24"/>
      <w:lang w:val="en-CA" w:eastAsia="en-US" w:bidi="ar-SA"/>
    </w:rPr>
  </w:style>
  <w:style w:type="paragraph" w:customStyle="1" w:styleId="NotesToUserText">
    <w:name w:val="NotesToUserText"/>
    <w:basedOn w:val="BodyText"/>
    <w:rsid w:val="001B3824"/>
    <w:pPr>
      <w:spacing w:after="0"/>
    </w:pPr>
    <w:rPr>
      <w:rFonts w:eastAsia="Times New Roman"/>
      <w:bCs/>
    </w:rPr>
  </w:style>
  <w:style w:type="paragraph" w:customStyle="1" w:styleId="DocumentTitle">
    <w:name w:val="Document Title"/>
    <w:basedOn w:val="Normal"/>
    <w:next w:val="BodyText"/>
    <w:rsid w:val="00440DAD"/>
    <w:pPr>
      <w:spacing w:after="480"/>
      <w:jc w:val="center"/>
    </w:pPr>
    <w:rPr>
      <w:rFonts w:eastAsia="Times New Roman"/>
      <w:b/>
      <w:caps/>
    </w:rPr>
  </w:style>
  <w:style w:type="character" w:customStyle="1" w:styleId="Article4L3CharChar">
    <w:name w:val="Article4_L3 Char Char"/>
    <w:basedOn w:val="DefaultParagraphFont"/>
    <w:link w:val="Article4L3"/>
    <w:rsid w:val="00440DAD"/>
    <w:rPr>
      <w:sz w:val="22"/>
      <w:lang w:val="en-CA"/>
    </w:rPr>
  </w:style>
  <w:style w:type="paragraph" w:customStyle="1" w:styleId="DeliveryPhrase">
    <w:name w:val="Delivery Phrase"/>
    <w:basedOn w:val="Normal"/>
    <w:next w:val="Normal"/>
    <w:rsid w:val="00B9766F"/>
    <w:pPr>
      <w:jc w:val="left"/>
    </w:pPr>
    <w:rPr>
      <w:rFonts w:eastAsia="Times New Roman"/>
      <w:b/>
      <w:smallCaps/>
      <w:szCs w:val="20"/>
    </w:rPr>
  </w:style>
  <w:style w:type="character" w:customStyle="1" w:styleId="Article4Cont2CharChar">
    <w:name w:val="Article4 Cont 2 Char Char"/>
    <w:basedOn w:val="DefaultParagraphFont"/>
    <w:link w:val="Article4Cont2"/>
    <w:rsid w:val="00B9766F"/>
    <w:rPr>
      <w:sz w:val="22"/>
      <w:lang w:val="en-CA"/>
    </w:rPr>
  </w:style>
  <w:style w:type="character" w:customStyle="1" w:styleId="Article4L2CharChar">
    <w:name w:val="Article4_L2 Char Char"/>
    <w:basedOn w:val="DefaultParagraphFont"/>
    <w:link w:val="Article4L2"/>
    <w:rsid w:val="00B9766F"/>
    <w:rPr>
      <w:b/>
      <w:sz w:val="22"/>
      <w:lang w:val="en-CA"/>
    </w:rPr>
  </w:style>
  <w:style w:type="paragraph" w:styleId="ListParagraph">
    <w:name w:val="List Paragraph"/>
    <w:basedOn w:val="Normal"/>
    <w:uiPriority w:val="34"/>
    <w:qFormat/>
    <w:rsid w:val="006B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827C2D24DC641BF3335721A0BFAD0" ma:contentTypeVersion="14" ma:contentTypeDescription="Create a new document." ma:contentTypeScope="" ma:versionID="31d53aaed6bd96fdf3923e29306cd645">
  <xsd:schema xmlns:xsd="http://www.w3.org/2001/XMLSchema" xmlns:xs="http://www.w3.org/2001/XMLSchema" xmlns:p="http://schemas.microsoft.com/office/2006/metadata/properties" xmlns:ns2="94aa7f9c-35f7-4afe-8da5-56a177c74bd1" xmlns:ns3="d0c6ae89-1a0c-40bd-bfa0-b278409e1f38" targetNamespace="http://schemas.microsoft.com/office/2006/metadata/properties" ma:root="true" ma:fieldsID="3a881a4982f60a071cbca5e5e0daf05b" ns2:_="" ns3:_="">
    <xsd:import namespace="94aa7f9c-35f7-4afe-8da5-56a177c74bd1"/>
    <xsd:import namespace="d0c6ae89-1a0c-40bd-bfa0-b278409e1f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a7f9c-35f7-4afe-8da5-56a177c7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6ae89-1a0c-40bd-bfa0-b278409e1f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tatus xmlns="94aa7f9c-35f7-4afe-8da5-56a177c74bd1" xsi:nil="true"/>
  </documentManagement>
</p:properties>
</file>

<file path=customXml/itemProps1.xml><?xml version="1.0" encoding="utf-8"?>
<ds:datastoreItem xmlns:ds="http://schemas.openxmlformats.org/officeDocument/2006/customXml" ds:itemID="{02B8FD53-FCA2-4BC5-A8CB-EE07DFE144C9}">
  <ds:schemaRefs>
    <ds:schemaRef ds:uri="http://schemas.microsoft.com/sharepoint/v3/contenttype/forms"/>
  </ds:schemaRefs>
</ds:datastoreItem>
</file>

<file path=customXml/itemProps2.xml><?xml version="1.0" encoding="utf-8"?>
<ds:datastoreItem xmlns:ds="http://schemas.openxmlformats.org/officeDocument/2006/customXml" ds:itemID="{970B093B-CA2E-4A69-A5B5-0C775C08F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a7f9c-35f7-4afe-8da5-56a177c74bd1"/>
    <ds:schemaRef ds:uri="d0c6ae89-1a0c-40bd-bfa0-b278409e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1A482-F606-43B8-9C3F-67483990D009}">
  <ds:schemaRefs>
    <ds:schemaRef ds:uri="http://schemas.openxmlformats.org/officeDocument/2006/bibliography"/>
  </ds:schemaRefs>
</ds:datastoreItem>
</file>

<file path=customXml/itemProps4.xml><?xml version="1.0" encoding="utf-8"?>
<ds:datastoreItem xmlns:ds="http://schemas.openxmlformats.org/officeDocument/2006/customXml" ds:itemID="{F90D4163-A50B-4D00-8706-14C2D00E7F62}">
  <ds:schemaRefs>
    <ds:schemaRef ds:uri="http://schemas.microsoft.com/office/2006/metadata/properties"/>
    <ds:schemaRef ds:uri="http://schemas.microsoft.com/office/infopath/2007/PartnerControls"/>
    <ds:schemaRef ds:uri="94aa7f9c-35f7-4afe-8da5-56a177c74bd1"/>
  </ds:schemaRefs>
</ds:datastoreItem>
</file>

<file path=docProps/app.xml><?xml version="1.0" encoding="utf-8"?>
<Properties xmlns="http://schemas.openxmlformats.org/officeDocument/2006/extended-properties" xmlns:vt="http://schemas.openxmlformats.org/officeDocument/2006/docPropsVTypes">
  <Template>Business</Template>
  <TotalTime>0</TotalTime>
  <Pages>9</Pages>
  <Words>2637</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SHARE PLEDGE AGREEMENT</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2020-09-20T21:47:00Z</dcterms:created>
  <dcterms:modified xsi:type="dcterms:W3CDTF">2021-06-14T20:06:00Z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0x010100E6C827C2D24DC641BF3335721A0BFAD0</vt:lpwstr>
  </property>
</Properties>
</file>