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EDC4" w14:textId="7D56B668" w:rsidR="00893767" w:rsidRDefault="00E739D0">
      <w:pPr>
        <w:spacing w:after="197" w:line="259" w:lineRule="auto"/>
        <w:ind w:left="4" w:right="0" w:firstLine="0"/>
        <w:jc w:val="left"/>
      </w:pPr>
      <w:r>
        <w:rPr>
          <w:noProof/>
        </w:rPr>
        <w:drawing>
          <wp:inline distT="0" distB="0" distL="0" distR="0" wp14:anchorId="3A9FB54B" wp14:editId="1BFAC7AE">
            <wp:extent cx="888288" cy="52514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888288" cy="525145"/>
                    </a:xfrm>
                    <a:prstGeom prst="rect">
                      <a:avLst/>
                    </a:prstGeom>
                  </pic:spPr>
                </pic:pic>
              </a:graphicData>
            </a:graphic>
          </wp:inline>
        </w:drawing>
      </w:r>
    </w:p>
    <w:p w14:paraId="79D9DA8D" w14:textId="77777777" w:rsidR="00803FAF" w:rsidRDefault="00803FAF" w:rsidP="00803FAF">
      <w:pPr>
        <w:spacing w:after="0" w:line="259" w:lineRule="auto"/>
        <w:ind w:left="2127" w:right="0" w:firstLine="705"/>
        <w:jc w:val="left"/>
        <w:rPr>
          <w:b/>
          <w:sz w:val="26"/>
          <w:lang w:val="fr"/>
        </w:rPr>
      </w:pPr>
      <w:r>
        <w:rPr>
          <w:b/>
          <w:sz w:val="26"/>
          <w:lang w:val="fr"/>
        </w:rPr>
        <w:t>Fabrication Nouvelle Génération</w:t>
      </w:r>
      <w:r w:rsidR="00E739D0">
        <w:rPr>
          <w:b/>
          <w:sz w:val="26"/>
          <w:lang w:val="fr"/>
        </w:rPr>
        <w:t xml:space="preserve"> Canada</w:t>
      </w:r>
    </w:p>
    <w:p w14:paraId="63BF4F31" w14:textId="35A24EA1" w:rsidR="00893767" w:rsidRDefault="00E739D0" w:rsidP="00803FAF">
      <w:pPr>
        <w:spacing w:after="0" w:line="259" w:lineRule="auto"/>
        <w:ind w:right="0"/>
        <w:jc w:val="left"/>
      </w:pPr>
      <w:r>
        <w:rPr>
          <w:lang w:val="fr"/>
        </w:rPr>
        <w:t xml:space="preserve"> </w:t>
      </w:r>
      <w:r w:rsidR="00803FAF">
        <w:rPr>
          <w:lang w:val="fr"/>
        </w:rPr>
        <w:tab/>
      </w:r>
      <w:r>
        <w:rPr>
          <w:b/>
          <w:sz w:val="26"/>
          <w:lang w:val="fr"/>
        </w:rPr>
        <w:t>Stratégie pancanadienn</w:t>
      </w:r>
      <w:r w:rsidR="00803FAF">
        <w:rPr>
          <w:b/>
          <w:sz w:val="26"/>
          <w:lang w:val="fr"/>
        </w:rPr>
        <w:t>e en</w:t>
      </w:r>
      <w:r>
        <w:rPr>
          <w:b/>
          <w:sz w:val="26"/>
          <w:lang w:val="fr"/>
        </w:rPr>
        <w:t xml:space="preserve"> matière d’intelligence artificielle (S</w:t>
      </w:r>
      <w:r w:rsidR="00803FAF">
        <w:rPr>
          <w:b/>
          <w:sz w:val="26"/>
          <w:lang w:val="fr"/>
        </w:rPr>
        <w:t>PCIA</w:t>
      </w:r>
      <w:r>
        <w:rPr>
          <w:b/>
          <w:sz w:val="26"/>
          <w:lang w:val="fr"/>
        </w:rPr>
        <w:t>)</w:t>
      </w:r>
    </w:p>
    <w:p w14:paraId="3D4E0695" w14:textId="09A107B8" w:rsidR="00893767" w:rsidRDefault="00E739D0">
      <w:pPr>
        <w:spacing w:after="347" w:line="259" w:lineRule="auto"/>
        <w:ind w:left="0" w:right="486" w:firstLine="0"/>
        <w:jc w:val="center"/>
      </w:pPr>
      <w:r>
        <w:rPr>
          <w:b/>
          <w:sz w:val="28"/>
          <w:lang w:val="fr"/>
        </w:rPr>
        <w:t xml:space="preserve"> Plan de propriét</w:t>
      </w:r>
      <w:r w:rsidR="00803FAF">
        <w:rPr>
          <w:b/>
          <w:sz w:val="28"/>
          <w:lang w:val="fr"/>
        </w:rPr>
        <w:t>é intellectuelle</w:t>
      </w:r>
    </w:p>
    <w:p w14:paraId="755F5EAA" w14:textId="2E7A7273" w:rsidR="00893767" w:rsidRDefault="00E739D0">
      <w:pPr>
        <w:pStyle w:val="Titre1"/>
        <w:spacing w:after="364"/>
        <w:ind w:left="-2"/>
      </w:pPr>
      <w:r>
        <w:rPr>
          <w:lang w:val="fr"/>
        </w:rPr>
        <w:t>Objectifs d</w:t>
      </w:r>
      <w:r w:rsidR="00803FAF">
        <w:rPr>
          <w:lang w:val="fr"/>
        </w:rPr>
        <w:t>e la SPCIA</w:t>
      </w:r>
    </w:p>
    <w:p w14:paraId="66BF861C" w14:textId="3D1E5460" w:rsidR="00893767" w:rsidRDefault="00922646">
      <w:pPr>
        <w:ind w:left="-1" w:right="482"/>
      </w:pPr>
      <w:r>
        <w:rPr>
          <w:lang w:val="fr"/>
        </w:rPr>
        <w:t xml:space="preserve">Fabrication Nouvelle Génération </w:t>
      </w:r>
      <w:r w:rsidR="00E739D0">
        <w:rPr>
          <w:lang w:val="fr"/>
        </w:rPr>
        <w:t>Canada (</w:t>
      </w:r>
      <w:proofErr w:type="spellStart"/>
      <w:r w:rsidR="00E739D0">
        <w:rPr>
          <w:lang w:val="fr"/>
        </w:rPr>
        <w:t>NGen</w:t>
      </w:r>
      <w:proofErr w:type="spellEnd"/>
      <w:r w:rsidR="00E739D0">
        <w:rPr>
          <w:lang w:val="fr"/>
        </w:rPr>
        <w:t xml:space="preserve">) s’engage à </w:t>
      </w:r>
      <w:r>
        <w:rPr>
          <w:lang w:val="fr"/>
        </w:rPr>
        <w:t>faire du</w:t>
      </w:r>
      <w:r w:rsidR="00E739D0">
        <w:rPr>
          <w:lang w:val="fr"/>
        </w:rPr>
        <w:t xml:space="preserve"> Canada </w:t>
      </w:r>
      <w:r>
        <w:rPr>
          <w:lang w:val="fr"/>
        </w:rPr>
        <w:t xml:space="preserve">un des chefs </w:t>
      </w:r>
      <w:r w:rsidR="004F015F">
        <w:rPr>
          <w:lang w:val="fr"/>
        </w:rPr>
        <w:t xml:space="preserve">de </w:t>
      </w:r>
      <w:r w:rsidR="00E739D0">
        <w:rPr>
          <w:lang w:val="fr"/>
        </w:rPr>
        <w:t>file mondia</w:t>
      </w:r>
      <w:r>
        <w:rPr>
          <w:lang w:val="fr"/>
        </w:rPr>
        <w:t>ux</w:t>
      </w:r>
      <w:r w:rsidR="00E739D0">
        <w:rPr>
          <w:lang w:val="fr"/>
        </w:rPr>
        <w:t xml:space="preserve"> de la fabrication de pointe en tirant parti de la technologie et des forces industrielles du Canada pour accélérer le développement, l’adoption et la mise à l’échelle des capacités transformatrices par l’entremise d</w:t>
      </w:r>
      <w:r>
        <w:rPr>
          <w:lang w:val="fr"/>
        </w:rPr>
        <w:t>e la SPCIA</w:t>
      </w:r>
      <w:r w:rsidR="00E739D0">
        <w:rPr>
          <w:lang w:val="fr"/>
        </w:rPr>
        <w:t xml:space="preserve">. </w:t>
      </w:r>
    </w:p>
    <w:p w14:paraId="5C88BECE" w14:textId="755AE3BF" w:rsidR="00893767" w:rsidRDefault="00E739D0">
      <w:pPr>
        <w:spacing w:after="337"/>
        <w:ind w:left="-1" w:right="482"/>
      </w:pPr>
      <w:r>
        <w:rPr>
          <w:lang w:val="fr"/>
        </w:rPr>
        <w:t xml:space="preserve">Son objectif est de renforcer la compétitivité du secteur manufacturier canadien, de stimuler l’innovation et  les investissements dans les technologies de fabrication de pointe au Canada, de créer de nouveaux débouchés commerciaux pour les entreprises canadiennes à l’échelle mondiale, </w:t>
      </w:r>
      <w:r w:rsidR="00922646">
        <w:rPr>
          <w:lang w:val="fr"/>
        </w:rPr>
        <w:t xml:space="preserve">de favoriser </w:t>
      </w:r>
      <w:r>
        <w:rPr>
          <w:lang w:val="fr"/>
        </w:rPr>
        <w:t xml:space="preserve">la croissance d’un plus grand nombre d’entreprises canadiennes de calibre mondial à grande échelle et </w:t>
      </w:r>
      <w:r w:rsidR="00922646">
        <w:rPr>
          <w:lang w:val="fr"/>
        </w:rPr>
        <w:t xml:space="preserve">de former </w:t>
      </w:r>
      <w:r>
        <w:rPr>
          <w:lang w:val="fr"/>
        </w:rPr>
        <w:t xml:space="preserve">une main-d’œuvre moderne et inclusive possédant les compétences requises pour exceller dans </w:t>
      </w:r>
      <w:r w:rsidR="00922646">
        <w:rPr>
          <w:lang w:val="fr"/>
        </w:rPr>
        <w:t>le secteur de</w:t>
      </w:r>
      <w:r>
        <w:rPr>
          <w:lang w:val="fr"/>
        </w:rPr>
        <w:t xml:space="preserve"> la  fabrication de pointe, aujourd’hui et </w:t>
      </w:r>
      <w:r w:rsidR="00922646">
        <w:rPr>
          <w:lang w:val="fr"/>
        </w:rPr>
        <w:t>pour</w:t>
      </w:r>
      <w:r>
        <w:rPr>
          <w:lang w:val="fr"/>
        </w:rPr>
        <w:t xml:space="preserve"> l’avenir. En combinant les forces manufacturières et technologiques du Canada et en facilitant l’accès à l’infrastructure et aux services de soutien, l</w:t>
      </w:r>
      <w:r w:rsidR="00922646">
        <w:rPr>
          <w:lang w:val="fr"/>
        </w:rPr>
        <w:t>a SPCIA</w:t>
      </w:r>
      <w:r>
        <w:rPr>
          <w:lang w:val="fr"/>
        </w:rPr>
        <w:t xml:space="preserve"> vise à générer des avantages exponentiels pour l’industrie et l’économie canadiennes dans son ensemble. </w:t>
      </w:r>
    </w:p>
    <w:p w14:paraId="050CCE7D" w14:textId="3AE00A27" w:rsidR="00893767" w:rsidRDefault="00E739D0">
      <w:pPr>
        <w:pStyle w:val="Titre1"/>
        <w:ind w:left="-2"/>
      </w:pPr>
      <w:r>
        <w:rPr>
          <w:lang w:val="fr"/>
        </w:rPr>
        <w:t>Plan de propriété intellectuelle</w:t>
      </w:r>
    </w:p>
    <w:p w14:paraId="575A493B" w14:textId="5B91E23E" w:rsidR="00893767" w:rsidRDefault="00E739D0">
      <w:pPr>
        <w:spacing w:after="207"/>
        <w:ind w:left="-1" w:right="482"/>
      </w:pPr>
      <w:r>
        <w:rPr>
          <w:lang w:val="fr"/>
        </w:rPr>
        <w:t xml:space="preserve">Le </w:t>
      </w:r>
      <w:r w:rsidR="00922646">
        <w:rPr>
          <w:lang w:val="fr"/>
        </w:rPr>
        <w:t>P</w:t>
      </w:r>
      <w:r>
        <w:rPr>
          <w:lang w:val="fr"/>
        </w:rPr>
        <w:t>lan de propriété intellectuelle (</w:t>
      </w:r>
      <w:r w:rsidR="00922646">
        <w:rPr>
          <w:lang w:val="fr"/>
        </w:rPr>
        <w:t>PI</w:t>
      </w:r>
      <w:r>
        <w:rPr>
          <w:lang w:val="fr"/>
        </w:rPr>
        <w:t>) de NG</w:t>
      </w:r>
      <w:proofErr w:type="spellStart"/>
      <w:r>
        <w:rPr>
          <w:lang w:val="fr"/>
        </w:rPr>
        <w:t>en</w:t>
      </w:r>
      <w:proofErr w:type="spellEnd"/>
      <w:r>
        <w:rPr>
          <w:lang w:val="fr"/>
        </w:rPr>
        <w:t xml:space="preserve"> Canada est un outil essentiel </w:t>
      </w:r>
      <w:r w:rsidR="00922646">
        <w:rPr>
          <w:lang w:val="fr"/>
        </w:rPr>
        <w:t xml:space="preserve">à l’accomplissement de la mission de </w:t>
      </w:r>
      <w:proofErr w:type="spellStart"/>
      <w:r w:rsidR="00922646">
        <w:rPr>
          <w:lang w:val="fr"/>
        </w:rPr>
        <w:t>NGen</w:t>
      </w:r>
      <w:proofErr w:type="spellEnd"/>
      <w:r w:rsidR="00922646">
        <w:rPr>
          <w:lang w:val="fr"/>
        </w:rPr>
        <w:t xml:space="preserve"> et à la maximisation du </w:t>
      </w:r>
      <w:r>
        <w:rPr>
          <w:lang w:val="fr"/>
        </w:rPr>
        <w:t>plein potentiel d</w:t>
      </w:r>
      <w:r w:rsidR="00922646">
        <w:rPr>
          <w:lang w:val="fr"/>
        </w:rPr>
        <w:t>e la SPCIA</w:t>
      </w:r>
      <w:r>
        <w:rPr>
          <w:lang w:val="fr"/>
        </w:rPr>
        <w:t xml:space="preserve"> pour les membres </w:t>
      </w:r>
      <w:r w:rsidR="00922646">
        <w:rPr>
          <w:lang w:val="fr"/>
        </w:rPr>
        <w:t xml:space="preserve">de </w:t>
      </w:r>
      <w:proofErr w:type="spellStart"/>
      <w:r>
        <w:rPr>
          <w:lang w:val="fr"/>
        </w:rPr>
        <w:t>NGen</w:t>
      </w:r>
      <w:proofErr w:type="spellEnd"/>
      <w:r>
        <w:rPr>
          <w:lang w:val="fr"/>
        </w:rPr>
        <w:t xml:space="preserve"> et pour le Canada dans son ensemble.  </w:t>
      </w:r>
    </w:p>
    <w:p w14:paraId="3DB842A3" w14:textId="1857034C" w:rsidR="00893767" w:rsidRDefault="00E739D0">
      <w:pPr>
        <w:ind w:left="-1" w:right="482"/>
      </w:pPr>
      <w:r>
        <w:rPr>
          <w:lang w:val="fr"/>
        </w:rPr>
        <w:t xml:space="preserve">Aux fins du présent plan, la </w:t>
      </w:r>
      <w:r w:rsidR="00922646">
        <w:rPr>
          <w:lang w:val="fr"/>
        </w:rPr>
        <w:t>PI</w:t>
      </w:r>
      <w:r>
        <w:rPr>
          <w:lang w:val="fr"/>
        </w:rPr>
        <w:t xml:space="preserve"> comprend toutes les inventions, </w:t>
      </w:r>
      <w:r w:rsidR="00922646">
        <w:rPr>
          <w:lang w:val="fr"/>
        </w:rPr>
        <w:t xml:space="preserve">qu’elles soient ou non </w:t>
      </w:r>
      <w:r>
        <w:rPr>
          <w:lang w:val="fr"/>
        </w:rPr>
        <w:t xml:space="preserve">brevetées ou brevetables, tous les </w:t>
      </w:r>
      <w:r w:rsidR="00EA4A01">
        <w:rPr>
          <w:lang w:val="fr"/>
        </w:rPr>
        <w:t>renseignements</w:t>
      </w:r>
      <w:r>
        <w:rPr>
          <w:lang w:val="fr"/>
        </w:rPr>
        <w:t xml:space="preserve"> techniques et similaires, qu’</w:t>
      </w:r>
      <w:r w:rsidR="00EA4A01">
        <w:rPr>
          <w:lang w:val="fr"/>
        </w:rPr>
        <w:t>ils</w:t>
      </w:r>
      <w:r>
        <w:rPr>
          <w:lang w:val="fr"/>
        </w:rPr>
        <w:t xml:space="preserve"> constituent ou non des secrets commerciaux,  ainsi que toutes les œuvres protégées par le droit d’auteur, les dessins et modèles industriels, </w:t>
      </w:r>
      <w:r w:rsidR="00922646">
        <w:rPr>
          <w:lang w:val="fr"/>
        </w:rPr>
        <w:t>les</w:t>
      </w:r>
      <w:r>
        <w:rPr>
          <w:lang w:val="fr"/>
        </w:rPr>
        <w:t xml:space="preserve"> topographies de circuits intégrés et </w:t>
      </w:r>
      <w:r w:rsidR="00922646">
        <w:rPr>
          <w:lang w:val="fr"/>
        </w:rPr>
        <w:t xml:space="preserve">les </w:t>
      </w:r>
      <w:r>
        <w:rPr>
          <w:lang w:val="fr"/>
        </w:rPr>
        <w:t xml:space="preserve">marques de commerce (y compris les signes distinctifs), qu’elles soient ou non enregistrées ou enregistrables.  </w:t>
      </w:r>
    </w:p>
    <w:p w14:paraId="60E137C3" w14:textId="24C61A6F" w:rsidR="00893767" w:rsidRDefault="00E739D0">
      <w:pPr>
        <w:ind w:left="-1" w:right="482"/>
      </w:pPr>
      <w:r>
        <w:rPr>
          <w:lang w:val="fr"/>
        </w:rPr>
        <w:t xml:space="preserve">L’approche de </w:t>
      </w:r>
      <w:proofErr w:type="spellStart"/>
      <w:r>
        <w:rPr>
          <w:lang w:val="fr"/>
        </w:rPr>
        <w:t>NGen</w:t>
      </w:r>
      <w:proofErr w:type="spellEnd"/>
      <w:r>
        <w:rPr>
          <w:lang w:val="fr"/>
        </w:rPr>
        <w:t xml:space="preserve"> en matière de PI est axée sur la diffusion du savoir-faire et, pour les petites et moyennes entreprises (PME) en particulier, sur l’accès facilité à la PI découlant des projets financés (« PI </w:t>
      </w:r>
      <w:r w:rsidR="008064C9">
        <w:rPr>
          <w:lang w:val="fr"/>
        </w:rPr>
        <w:t>d’aval</w:t>
      </w:r>
      <w:r>
        <w:rPr>
          <w:lang w:val="fr"/>
        </w:rPr>
        <w:t xml:space="preserve"> »). Le plan </w:t>
      </w:r>
      <w:r w:rsidR="008064C9">
        <w:rPr>
          <w:lang w:val="fr"/>
        </w:rPr>
        <w:t xml:space="preserve">de PI </w:t>
      </w:r>
      <w:r>
        <w:rPr>
          <w:lang w:val="fr"/>
        </w:rPr>
        <w:t xml:space="preserve">visera à faire en sorte que les résultats en matière de PI renforcent la capacité de gestion stratégique de la PI des PME, ce qui leur permettra de croître et d’être concurrentielles sur la scène mondiale.  </w:t>
      </w:r>
    </w:p>
    <w:p w14:paraId="3B2517CB" w14:textId="2A0C1BA8" w:rsidR="00893767" w:rsidRDefault="00E739D0">
      <w:pPr>
        <w:spacing w:after="1664"/>
        <w:ind w:left="-1" w:right="482"/>
      </w:pPr>
      <w:r>
        <w:rPr>
          <w:lang w:val="fr"/>
        </w:rPr>
        <w:t xml:space="preserve">La PI </w:t>
      </w:r>
      <w:r w:rsidR="008064C9">
        <w:rPr>
          <w:lang w:val="fr"/>
        </w:rPr>
        <w:t>d’aval</w:t>
      </w:r>
      <w:r>
        <w:rPr>
          <w:lang w:val="fr"/>
        </w:rPr>
        <w:t xml:space="preserve"> sera générée à la suite d’activités de collaboration entre les partenaires du projet, auxquelles participeront des entreprises de toutes tailles </w:t>
      </w:r>
      <w:r w:rsidR="008064C9">
        <w:rPr>
          <w:lang w:val="fr"/>
        </w:rPr>
        <w:t xml:space="preserve">et </w:t>
      </w:r>
      <w:r>
        <w:rPr>
          <w:lang w:val="fr"/>
        </w:rPr>
        <w:t xml:space="preserve">de divers secteurs manufacturiers et technologiques. La stratégie de </w:t>
      </w:r>
      <w:proofErr w:type="spellStart"/>
      <w:r>
        <w:rPr>
          <w:lang w:val="fr"/>
        </w:rPr>
        <w:t>NGen</w:t>
      </w:r>
      <w:proofErr w:type="spellEnd"/>
      <w:r>
        <w:rPr>
          <w:lang w:val="fr"/>
        </w:rPr>
        <w:t xml:space="preserve"> visera à faire en sorte que la PI créée soit mise à profit pour catalyser la commercialisation et la croissance économique dans l’ensemble de l’écosystème de fabrication de pointe.  </w:t>
      </w:r>
    </w:p>
    <w:p w14:paraId="62F997BB" w14:textId="586E742C" w:rsidR="00893767" w:rsidRDefault="00E739D0">
      <w:pPr>
        <w:ind w:left="-1" w:right="482"/>
      </w:pPr>
      <w:r>
        <w:rPr>
          <w:lang w:val="fr"/>
        </w:rPr>
        <w:lastRenderedPageBreak/>
        <w:t xml:space="preserve">À cette fin, </w:t>
      </w:r>
      <w:proofErr w:type="spellStart"/>
      <w:r>
        <w:rPr>
          <w:lang w:val="fr"/>
        </w:rPr>
        <w:t>NGen</w:t>
      </w:r>
      <w:proofErr w:type="spellEnd"/>
      <w:r>
        <w:rPr>
          <w:lang w:val="fr"/>
        </w:rPr>
        <w:t xml:space="preserve"> veillera à ce que la PI </w:t>
      </w:r>
      <w:r w:rsidR="000A2005">
        <w:rPr>
          <w:lang w:val="fr"/>
        </w:rPr>
        <w:t>d’aval</w:t>
      </w:r>
      <w:r>
        <w:rPr>
          <w:lang w:val="fr"/>
        </w:rPr>
        <w:t xml:space="preserve"> découlant des projets soit partagée, dans la mesure du possible,  avec tous les membres </w:t>
      </w:r>
      <w:r w:rsidR="000A2005">
        <w:rPr>
          <w:lang w:val="fr"/>
        </w:rPr>
        <w:t xml:space="preserve">de </w:t>
      </w:r>
      <w:proofErr w:type="spellStart"/>
      <w:r>
        <w:rPr>
          <w:lang w:val="fr"/>
        </w:rPr>
        <w:t>NGen</w:t>
      </w:r>
      <w:proofErr w:type="spellEnd"/>
      <w:r>
        <w:rPr>
          <w:lang w:val="fr"/>
        </w:rPr>
        <w:t xml:space="preserve"> aux fins de commercialisation dans un délai précis. L’</w:t>
      </w:r>
      <w:r w:rsidR="000A2005">
        <w:rPr>
          <w:lang w:val="fr"/>
        </w:rPr>
        <w:t>établissement d’un équilibre en ce qui concerne la</w:t>
      </w:r>
      <w:r>
        <w:rPr>
          <w:lang w:val="fr"/>
        </w:rPr>
        <w:t xml:space="preserve"> disponibilité </w:t>
      </w:r>
      <w:r w:rsidR="000A2005">
        <w:rPr>
          <w:lang w:val="fr"/>
        </w:rPr>
        <w:t xml:space="preserve">de la PI constituera un </w:t>
      </w:r>
      <w:r>
        <w:rPr>
          <w:lang w:val="fr"/>
        </w:rPr>
        <w:t xml:space="preserve">mécanisme </w:t>
      </w:r>
      <w:r w:rsidR="000A2005">
        <w:rPr>
          <w:lang w:val="fr"/>
        </w:rPr>
        <w:t xml:space="preserve">qui </w:t>
      </w:r>
      <w:r>
        <w:rPr>
          <w:lang w:val="fr"/>
        </w:rPr>
        <w:t>permett</w:t>
      </w:r>
      <w:r w:rsidR="000A2005">
        <w:rPr>
          <w:lang w:val="fr"/>
        </w:rPr>
        <w:t>ra</w:t>
      </w:r>
      <w:r>
        <w:rPr>
          <w:lang w:val="fr"/>
        </w:rPr>
        <w:t xml:space="preserve"> aux entreprises de récupérer leur investissement, par le biais d’accords de licence</w:t>
      </w:r>
      <w:r w:rsidR="000A2005">
        <w:rPr>
          <w:lang w:val="fr"/>
        </w:rPr>
        <w:t xml:space="preserve">/accords de </w:t>
      </w:r>
      <w:r>
        <w:rPr>
          <w:lang w:val="fr"/>
        </w:rPr>
        <w:t xml:space="preserve">partage ou de frais d’utilisation </w:t>
      </w:r>
      <w:r w:rsidR="000A2005">
        <w:rPr>
          <w:lang w:val="fr"/>
        </w:rPr>
        <w:t xml:space="preserve">payables </w:t>
      </w:r>
      <w:r>
        <w:rPr>
          <w:lang w:val="fr"/>
        </w:rPr>
        <w:t>par les membres qui souhaitent</w:t>
      </w:r>
      <w:r w:rsidR="000A2005">
        <w:rPr>
          <w:lang w:val="fr"/>
        </w:rPr>
        <w:t xml:space="preserve"> accéder à la PI </w:t>
      </w:r>
      <w:r>
        <w:rPr>
          <w:lang w:val="fr"/>
        </w:rPr>
        <w:t xml:space="preserve">nouvellement </w:t>
      </w:r>
      <w:r w:rsidR="000A2005">
        <w:rPr>
          <w:lang w:val="fr"/>
        </w:rPr>
        <w:t>créée</w:t>
      </w:r>
      <w:r>
        <w:rPr>
          <w:lang w:val="fr"/>
        </w:rPr>
        <w:t xml:space="preserve">. Ces deux critères sont des critères d’admissibilité importants qui seront pris en considération </w:t>
      </w:r>
      <w:r w:rsidR="00BE275E">
        <w:rPr>
          <w:lang w:val="fr"/>
        </w:rPr>
        <w:t xml:space="preserve">pour </w:t>
      </w:r>
      <w:r>
        <w:rPr>
          <w:lang w:val="fr"/>
        </w:rPr>
        <w:t xml:space="preserve">l’évaluation et la sélection des projets à financer. </w:t>
      </w:r>
    </w:p>
    <w:p w14:paraId="1C3EBB60" w14:textId="44C20578" w:rsidR="00893767" w:rsidRDefault="00E739D0">
      <w:pPr>
        <w:ind w:left="-1" w:right="482"/>
      </w:pPr>
      <w:proofErr w:type="spellStart"/>
      <w:r>
        <w:rPr>
          <w:lang w:val="fr"/>
        </w:rPr>
        <w:t>NGen</w:t>
      </w:r>
      <w:proofErr w:type="spellEnd"/>
      <w:r>
        <w:rPr>
          <w:lang w:val="fr"/>
        </w:rPr>
        <w:t xml:space="preserve"> maintiendra des politiques et des structures </w:t>
      </w:r>
      <w:r w:rsidR="00BE275E">
        <w:rPr>
          <w:lang w:val="fr"/>
        </w:rPr>
        <w:t>de concession</w:t>
      </w:r>
      <w:r>
        <w:rPr>
          <w:lang w:val="fr"/>
        </w:rPr>
        <w:t xml:space="preserve"> de licences claires, transparentes et prévisibles en matière de PI </w:t>
      </w:r>
      <w:r w:rsidR="00BE275E">
        <w:rPr>
          <w:lang w:val="fr"/>
        </w:rPr>
        <w:t>d’aval</w:t>
      </w:r>
      <w:r>
        <w:rPr>
          <w:lang w:val="fr"/>
        </w:rPr>
        <w:t xml:space="preserve"> découlant des projets financés, y compris des processus permettant aux membres de </w:t>
      </w:r>
      <w:proofErr w:type="spellStart"/>
      <w:r>
        <w:rPr>
          <w:lang w:val="fr"/>
        </w:rPr>
        <w:t>NGen</w:t>
      </w:r>
      <w:proofErr w:type="spellEnd"/>
      <w:r>
        <w:rPr>
          <w:lang w:val="fr"/>
        </w:rPr>
        <w:t xml:space="preserve"> de demander et </w:t>
      </w:r>
      <w:r w:rsidR="00BE275E">
        <w:rPr>
          <w:lang w:val="fr"/>
        </w:rPr>
        <w:t xml:space="preserve">de </w:t>
      </w:r>
      <w:r>
        <w:rPr>
          <w:lang w:val="fr"/>
        </w:rPr>
        <w:t xml:space="preserve">négocier des licences d’utilisation de cette </w:t>
      </w:r>
      <w:r w:rsidR="00BE275E">
        <w:rPr>
          <w:lang w:val="fr"/>
        </w:rPr>
        <w:t>nouvelle PI</w:t>
      </w:r>
      <w:r>
        <w:rPr>
          <w:lang w:val="fr"/>
        </w:rPr>
        <w:t xml:space="preserve">. Le gestionnaire de la PI travaillera avec les PME pour assurer leur participation active à ces négociations et aidera les PME à obtenir des conseils juridiques externes </w:t>
      </w:r>
      <w:r w:rsidR="00BE275E">
        <w:rPr>
          <w:lang w:val="fr"/>
        </w:rPr>
        <w:t>au besoin</w:t>
      </w:r>
      <w:r>
        <w:rPr>
          <w:lang w:val="fr"/>
        </w:rPr>
        <w:t xml:space="preserve">. </w:t>
      </w:r>
    </w:p>
    <w:p w14:paraId="2DA70E92" w14:textId="786B1D5F" w:rsidR="00893767" w:rsidRDefault="00E739D0">
      <w:pPr>
        <w:spacing w:after="342"/>
        <w:ind w:left="-1" w:right="482"/>
      </w:pPr>
      <w:r>
        <w:rPr>
          <w:lang w:val="fr"/>
        </w:rPr>
        <w:t>Le titre de propriété de toute PI découlant des projets financés sera déterminé par un</w:t>
      </w:r>
      <w:r w:rsidR="00BE275E">
        <w:rPr>
          <w:lang w:val="fr"/>
        </w:rPr>
        <w:t xml:space="preserve"> </w:t>
      </w:r>
      <w:r>
        <w:rPr>
          <w:lang w:val="fr"/>
        </w:rPr>
        <w:t>accord de collaboration entre les partenaires du consortium qui e</w:t>
      </w:r>
      <w:r w:rsidR="00BE275E">
        <w:rPr>
          <w:lang w:val="fr"/>
        </w:rPr>
        <w:t>xécutent</w:t>
      </w:r>
      <w:r>
        <w:rPr>
          <w:lang w:val="fr"/>
        </w:rPr>
        <w:t xml:space="preserve"> le projet. Chaque entente de collaboration comprendra : </w:t>
      </w:r>
    </w:p>
    <w:p w14:paraId="7CE6AF75" w14:textId="4AC4FA8A" w:rsidR="00893767" w:rsidRDefault="00E739D0">
      <w:pPr>
        <w:numPr>
          <w:ilvl w:val="0"/>
          <w:numId w:val="1"/>
        </w:numPr>
        <w:spacing w:after="12"/>
        <w:ind w:left="724" w:right="482" w:hanging="360"/>
      </w:pPr>
      <w:proofErr w:type="gramStart"/>
      <w:r>
        <w:rPr>
          <w:lang w:val="fr"/>
        </w:rPr>
        <w:t>l’assurance</w:t>
      </w:r>
      <w:proofErr w:type="gramEnd"/>
      <w:r>
        <w:rPr>
          <w:lang w:val="fr"/>
        </w:rPr>
        <w:t xml:space="preserve"> </w:t>
      </w:r>
      <w:r w:rsidR="00EA4A01">
        <w:rPr>
          <w:lang w:val="fr"/>
        </w:rPr>
        <w:t>que l</w:t>
      </w:r>
      <w:r>
        <w:rPr>
          <w:lang w:val="fr"/>
        </w:rPr>
        <w:t xml:space="preserve">es engagements énoncés dans le </w:t>
      </w:r>
      <w:r w:rsidR="00AF221C">
        <w:rPr>
          <w:lang w:val="fr"/>
        </w:rPr>
        <w:t>P</w:t>
      </w:r>
      <w:r>
        <w:rPr>
          <w:lang w:val="fr"/>
        </w:rPr>
        <w:t xml:space="preserve">lan de PI de </w:t>
      </w:r>
      <w:proofErr w:type="spellStart"/>
      <w:r>
        <w:rPr>
          <w:lang w:val="fr"/>
        </w:rPr>
        <w:t>NGen</w:t>
      </w:r>
      <w:proofErr w:type="spellEnd"/>
      <w:r w:rsidR="00EA4A01">
        <w:rPr>
          <w:lang w:val="fr"/>
        </w:rPr>
        <w:t xml:space="preserve"> sont respectés</w:t>
      </w:r>
      <w:r>
        <w:rPr>
          <w:lang w:val="fr"/>
        </w:rPr>
        <w:t>;</w:t>
      </w:r>
    </w:p>
    <w:p w14:paraId="38E61317" w14:textId="0ADB11C9" w:rsidR="00893767" w:rsidRDefault="00AF221C">
      <w:pPr>
        <w:numPr>
          <w:ilvl w:val="0"/>
          <w:numId w:val="1"/>
        </w:numPr>
        <w:spacing w:after="35"/>
        <w:ind w:left="724" w:right="482" w:hanging="360"/>
      </w:pPr>
      <w:proofErr w:type="gramStart"/>
      <w:r>
        <w:rPr>
          <w:lang w:val="fr"/>
        </w:rPr>
        <w:t>le</w:t>
      </w:r>
      <w:proofErr w:type="gramEnd"/>
      <w:r w:rsidR="00E739D0">
        <w:rPr>
          <w:lang w:val="fr"/>
        </w:rPr>
        <w:t xml:space="preserve"> droit pour chaque participant </w:t>
      </w:r>
      <w:r>
        <w:rPr>
          <w:lang w:val="fr"/>
        </w:rPr>
        <w:t>au</w:t>
      </w:r>
      <w:r w:rsidR="00E739D0">
        <w:rPr>
          <w:lang w:val="fr"/>
        </w:rPr>
        <w:t xml:space="preserve"> projet d’accéder, à des conditions équitables, raisonnables et non discriminatoires et sous réserve des </w:t>
      </w:r>
      <w:r>
        <w:rPr>
          <w:lang w:val="fr"/>
        </w:rPr>
        <w:t>enjeux</w:t>
      </w:r>
      <w:r w:rsidR="00E739D0">
        <w:rPr>
          <w:lang w:val="fr"/>
        </w:rPr>
        <w:t xml:space="preserve"> de concurrence pertinents, à toute PI </w:t>
      </w:r>
      <w:r>
        <w:rPr>
          <w:lang w:val="fr"/>
        </w:rPr>
        <w:t>d’aval</w:t>
      </w:r>
      <w:r w:rsidR="00E739D0">
        <w:rPr>
          <w:lang w:val="fr"/>
        </w:rPr>
        <w:t xml:space="preserve"> découlant du projet, au moins </w:t>
      </w:r>
      <w:r>
        <w:rPr>
          <w:lang w:val="fr"/>
        </w:rPr>
        <w:t xml:space="preserve">à des fins de </w:t>
      </w:r>
      <w:r w:rsidR="00E739D0">
        <w:rPr>
          <w:lang w:val="fr"/>
        </w:rPr>
        <w:t xml:space="preserve">recherche </w:t>
      </w:r>
      <w:r>
        <w:rPr>
          <w:lang w:val="fr"/>
        </w:rPr>
        <w:t>et</w:t>
      </w:r>
      <w:r w:rsidR="00E739D0">
        <w:rPr>
          <w:lang w:val="fr"/>
        </w:rPr>
        <w:t xml:space="preserve"> développement;</w:t>
      </w:r>
    </w:p>
    <w:p w14:paraId="6D772F4C" w14:textId="5BAF465E" w:rsidR="00893767" w:rsidRDefault="00EA4A01">
      <w:pPr>
        <w:numPr>
          <w:ilvl w:val="0"/>
          <w:numId w:val="1"/>
        </w:numPr>
        <w:ind w:left="724" w:right="482" w:hanging="360"/>
      </w:pPr>
      <w:proofErr w:type="gramStart"/>
      <w:r>
        <w:rPr>
          <w:lang w:val="fr"/>
        </w:rPr>
        <w:t>l’</w:t>
      </w:r>
      <w:r w:rsidR="00E739D0">
        <w:rPr>
          <w:lang w:val="fr"/>
        </w:rPr>
        <w:t>engagement</w:t>
      </w:r>
      <w:proofErr w:type="gramEnd"/>
      <w:r w:rsidR="00E739D0">
        <w:rPr>
          <w:lang w:val="fr"/>
        </w:rPr>
        <w:t xml:space="preserve"> de </w:t>
      </w:r>
      <w:r w:rsidR="00AF221C">
        <w:rPr>
          <w:lang w:val="fr"/>
        </w:rPr>
        <w:t xml:space="preserve">la part de </w:t>
      </w:r>
      <w:r w:rsidR="00E739D0">
        <w:rPr>
          <w:lang w:val="fr"/>
        </w:rPr>
        <w:t xml:space="preserve">chaque participant au projet d’entamer des négociations concernant l’accès à la PI </w:t>
      </w:r>
      <w:r w:rsidR="00AF221C">
        <w:rPr>
          <w:lang w:val="fr"/>
        </w:rPr>
        <w:t>d’aval</w:t>
      </w:r>
      <w:r w:rsidR="00E739D0">
        <w:rPr>
          <w:lang w:val="fr"/>
        </w:rPr>
        <w:t xml:space="preserve"> découlant du projet avec d’autres membres de</w:t>
      </w:r>
      <w:r w:rsidR="00AF221C">
        <w:rPr>
          <w:lang w:val="fr"/>
        </w:rPr>
        <w:t xml:space="preserve"> </w:t>
      </w:r>
      <w:proofErr w:type="spellStart"/>
      <w:r w:rsidR="00E739D0">
        <w:rPr>
          <w:lang w:val="fr"/>
        </w:rPr>
        <w:t>NGen</w:t>
      </w:r>
      <w:proofErr w:type="spellEnd"/>
      <w:r w:rsidR="00E739D0">
        <w:rPr>
          <w:lang w:val="fr"/>
        </w:rPr>
        <w:t xml:space="preserve">, sous réserve de toute restriction imposée à </w:t>
      </w:r>
      <w:r w:rsidR="00AF221C">
        <w:rPr>
          <w:lang w:val="fr"/>
        </w:rPr>
        <w:t>cet a</w:t>
      </w:r>
      <w:r w:rsidR="00E739D0">
        <w:rPr>
          <w:lang w:val="fr"/>
        </w:rPr>
        <w:t>ccès.</w:t>
      </w:r>
    </w:p>
    <w:p w14:paraId="105E5D90" w14:textId="2AE75B49" w:rsidR="00893767" w:rsidRDefault="00E739D0">
      <w:pPr>
        <w:ind w:left="-1" w:right="482"/>
      </w:pPr>
      <w:proofErr w:type="spellStart"/>
      <w:r>
        <w:rPr>
          <w:lang w:val="fr"/>
        </w:rPr>
        <w:t>NGen</w:t>
      </w:r>
      <w:proofErr w:type="spellEnd"/>
      <w:r>
        <w:rPr>
          <w:lang w:val="fr"/>
        </w:rPr>
        <w:t xml:space="preserve"> é</w:t>
      </w:r>
      <w:r w:rsidR="00AF221C">
        <w:rPr>
          <w:lang w:val="fr"/>
        </w:rPr>
        <w:t>tablira</w:t>
      </w:r>
      <w:r>
        <w:rPr>
          <w:lang w:val="fr"/>
        </w:rPr>
        <w:t xml:space="preserve"> un modèle d’</w:t>
      </w:r>
      <w:r w:rsidR="00EA4A01">
        <w:rPr>
          <w:lang w:val="fr"/>
        </w:rPr>
        <w:t>accord</w:t>
      </w:r>
      <w:r>
        <w:rPr>
          <w:lang w:val="fr"/>
        </w:rPr>
        <w:t xml:space="preserve"> de collaboration que les membres du consortium pourront </w:t>
      </w:r>
      <w:r w:rsidR="00AF221C">
        <w:rPr>
          <w:lang w:val="fr"/>
        </w:rPr>
        <w:t>utiliser</w:t>
      </w:r>
      <w:r>
        <w:rPr>
          <w:lang w:val="fr"/>
        </w:rPr>
        <w:t xml:space="preserve"> en fonction des modalités d</w:t>
      </w:r>
      <w:r w:rsidR="00AF221C">
        <w:rPr>
          <w:lang w:val="fr"/>
        </w:rPr>
        <w:t xml:space="preserve">u présent Plan de </w:t>
      </w:r>
      <w:r>
        <w:rPr>
          <w:lang w:val="fr"/>
        </w:rPr>
        <w:t xml:space="preserve">PI </w:t>
      </w:r>
      <w:r w:rsidR="000E56F0">
        <w:rPr>
          <w:lang w:val="fr"/>
        </w:rPr>
        <w:t>qu’</w:t>
      </w:r>
      <w:r w:rsidR="00AF221C">
        <w:rPr>
          <w:lang w:val="fr"/>
        </w:rPr>
        <w:t xml:space="preserve">un accord </w:t>
      </w:r>
      <w:r w:rsidR="000E56F0">
        <w:rPr>
          <w:lang w:val="fr"/>
        </w:rPr>
        <w:t xml:space="preserve">puisse être établi </w:t>
      </w:r>
      <w:r>
        <w:rPr>
          <w:lang w:val="fr"/>
        </w:rPr>
        <w:t xml:space="preserve">entre </w:t>
      </w:r>
      <w:r w:rsidR="000E56F0">
        <w:rPr>
          <w:lang w:val="fr"/>
        </w:rPr>
        <w:t xml:space="preserve">les </w:t>
      </w:r>
      <w:r>
        <w:rPr>
          <w:lang w:val="fr"/>
        </w:rPr>
        <w:t xml:space="preserve">partenaires du projet.  </w:t>
      </w:r>
    </w:p>
    <w:p w14:paraId="6645521E" w14:textId="0DAEC536" w:rsidR="00AF221C" w:rsidRDefault="00E739D0" w:rsidP="00AF221C">
      <w:pPr>
        <w:spacing w:after="0" w:line="266" w:lineRule="auto"/>
        <w:ind w:left="-1" w:right="482"/>
        <w:rPr>
          <w:lang w:val="fr"/>
        </w:rPr>
      </w:pPr>
      <w:proofErr w:type="spellStart"/>
      <w:r>
        <w:rPr>
          <w:lang w:val="fr"/>
        </w:rPr>
        <w:t>NGen</w:t>
      </w:r>
      <w:proofErr w:type="spellEnd"/>
      <w:r>
        <w:rPr>
          <w:lang w:val="fr"/>
        </w:rPr>
        <w:t xml:space="preserve"> é</w:t>
      </w:r>
      <w:r w:rsidR="00AF221C">
        <w:rPr>
          <w:lang w:val="fr"/>
        </w:rPr>
        <w:t>tablira</w:t>
      </w:r>
      <w:r>
        <w:rPr>
          <w:lang w:val="fr"/>
        </w:rPr>
        <w:t xml:space="preserve"> un registre accessible aux membres </w:t>
      </w:r>
      <w:r w:rsidR="00AF221C">
        <w:rPr>
          <w:lang w:val="fr"/>
        </w:rPr>
        <w:t xml:space="preserve">sur la PI d’aval </w:t>
      </w:r>
      <w:r>
        <w:rPr>
          <w:lang w:val="fr"/>
        </w:rPr>
        <w:t xml:space="preserve">découlant des projets. </w:t>
      </w:r>
      <w:proofErr w:type="spellStart"/>
      <w:r w:rsidR="00AF221C">
        <w:rPr>
          <w:lang w:val="fr"/>
        </w:rPr>
        <w:t>NGen</w:t>
      </w:r>
      <w:proofErr w:type="spellEnd"/>
      <w:r w:rsidR="00AF221C">
        <w:rPr>
          <w:lang w:val="fr"/>
        </w:rPr>
        <w:t xml:space="preserve"> mettra également en place </w:t>
      </w:r>
      <w:r>
        <w:rPr>
          <w:lang w:val="fr"/>
        </w:rPr>
        <w:t xml:space="preserve">un mécanisme de règlement des différends pour traiter et résoudre tout différend découlant de la </w:t>
      </w:r>
      <w:r w:rsidR="00AF221C">
        <w:rPr>
          <w:lang w:val="fr"/>
        </w:rPr>
        <w:t xml:space="preserve">titularité </w:t>
      </w:r>
      <w:r>
        <w:rPr>
          <w:lang w:val="fr"/>
        </w:rPr>
        <w:t xml:space="preserve">ou de l’accès </w:t>
      </w:r>
      <w:r w:rsidR="000E56F0">
        <w:rPr>
          <w:lang w:val="fr"/>
        </w:rPr>
        <w:t xml:space="preserve">relativement à la </w:t>
      </w:r>
      <w:r>
        <w:rPr>
          <w:lang w:val="fr"/>
        </w:rPr>
        <w:t>PI</w:t>
      </w:r>
      <w:r w:rsidR="00AF221C">
        <w:rPr>
          <w:lang w:val="fr"/>
        </w:rPr>
        <w:t xml:space="preserve"> d’aval</w:t>
      </w:r>
      <w:r>
        <w:rPr>
          <w:lang w:val="fr"/>
        </w:rPr>
        <w:t xml:space="preserve">. </w:t>
      </w:r>
      <w:r w:rsidR="00AF221C">
        <w:rPr>
          <w:lang w:val="fr"/>
        </w:rPr>
        <w:t xml:space="preserve">Enfin, </w:t>
      </w:r>
      <w:proofErr w:type="spellStart"/>
      <w:r>
        <w:rPr>
          <w:lang w:val="fr"/>
        </w:rPr>
        <w:t>NGen</w:t>
      </w:r>
      <w:proofErr w:type="spellEnd"/>
      <w:r>
        <w:rPr>
          <w:lang w:val="fr"/>
        </w:rPr>
        <w:t xml:space="preserve"> </w:t>
      </w:r>
      <w:r w:rsidR="00AF221C">
        <w:rPr>
          <w:lang w:val="fr"/>
        </w:rPr>
        <w:t xml:space="preserve">nommera </w:t>
      </w:r>
      <w:r>
        <w:rPr>
          <w:lang w:val="fr"/>
        </w:rPr>
        <w:t xml:space="preserve">un gestionnaire de </w:t>
      </w:r>
      <w:r w:rsidR="000E56F0">
        <w:rPr>
          <w:lang w:val="fr"/>
        </w:rPr>
        <w:t xml:space="preserve">la </w:t>
      </w:r>
      <w:r>
        <w:rPr>
          <w:lang w:val="fr"/>
        </w:rPr>
        <w:t>PI dont l</w:t>
      </w:r>
      <w:r w:rsidR="00AF221C">
        <w:rPr>
          <w:lang w:val="fr"/>
        </w:rPr>
        <w:t>es</w:t>
      </w:r>
      <w:r>
        <w:rPr>
          <w:lang w:val="fr"/>
        </w:rPr>
        <w:t xml:space="preserve"> responsabilité</w:t>
      </w:r>
      <w:r w:rsidR="00AF221C">
        <w:rPr>
          <w:lang w:val="fr"/>
        </w:rPr>
        <w:t>s seront les suivantes </w:t>
      </w:r>
      <w:r>
        <w:rPr>
          <w:lang w:val="fr"/>
        </w:rPr>
        <w:t>:</w:t>
      </w:r>
    </w:p>
    <w:p w14:paraId="0F3826F8" w14:textId="792D9F4D" w:rsidR="00893767" w:rsidRDefault="00E739D0" w:rsidP="00AF221C">
      <w:pPr>
        <w:spacing w:after="0" w:line="266" w:lineRule="auto"/>
        <w:ind w:left="-1" w:right="482"/>
      </w:pPr>
      <w:r>
        <w:rPr>
          <w:lang w:val="fr"/>
        </w:rPr>
        <w:t xml:space="preserve"> </w:t>
      </w:r>
    </w:p>
    <w:p w14:paraId="783BC0C5" w14:textId="155ADE0B" w:rsidR="00893767" w:rsidRDefault="00E739D0" w:rsidP="00AF221C">
      <w:pPr>
        <w:numPr>
          <w:ilvl w:val="0"/>
          <w:numId w:val="1"/>
        </w:numPr>
        <w:spacing w:after="0" w:line="266" w:lineRule="auto"/>
        <w:ind w:left="724" w:right="482" w:hanging="360"/>
      </w:pPr>
      <w:proofErr w:type="gramStart"/>
      <w:r>
        <w:rPr>
          <w:lang w:val="fr"/>
        </w:rPr>
        <w:t>aider</w:t>
      </w:r>
      <w:proofErr w:type="gramEnd"/>
      <w:r>
        <w:rPr>
          <w:lang w:val="fr"/>
        </w:rPr>
        <w:t xml:space="preserve"> à maximiser les avantages de la PI </w:t>
      </w:r>
      <w:r w:rsidR="00D810CD">
        <w:rPr>
          <w:lang w:val="fr"/>
        </w:rPr>
        <w:t>d’aval</w:t>
      </w:r>
      <w:r>
        <w:rPr>
          <w:lang w:val="fr"/>
        </w:rPr>
        <w:t xml:space="preserve"> susceptible de découler des projets financés;</w:t>
      </w:r>
    </w:p>
    <w:p w14:paraId="275F4D1D" w14:textId="40FD0822" w:rsidR="00893767" w:rsidRDefault="00E739D0">
      <w:pPr>
        <w:numPr>
          <w:ilvl w:val="0"/>
          <w:numId w:val="1"/>
        </w:numPr>
        <w:spacing w:after="35"/>
        <w:ind w:left="724" w:right="482" w:hanging="360"/>
      </w:pPr>
      <w:proofErr w:type="gramStart"/>
      <w:r>
        <w:rPr>
          <w:lang w:val="fr"/>
        </w:rPr>
        <w:t>aider</w:t>
      </w:r>
      <w:proofErr w:type="gramEnd"/>
      <w:r>
        <w:rPr>
          <w:lang w:val="fr"/>
        </w:rPr>
        <w:t xml:space="preserve"> les </w:t>
      </w:r>
      <w:r w:rsidR="000E56F0">
        <w:rPr>
          <w:lang w:val="fr"/>
        </w:rPr>
        <w:t>PME</w:t>
      </w:r>
      <w:r>
        <w:rPr>
          <w:lang w:val="fr"/>
        </w:rPr>
        <w:t xml:space="preserve"> qui participent aux projets</w:t>
      </w:r>
      <w:r w:rsidR="00D810CD">
        <w:rPr>
          <w:lang w:val="fr"/>
        </w:rPr>
        <w:t xml:space="preserve"> de</w:t>
      </w:r>
      <w:r>
        <w:rPr>
          <w:lang w:val="fr"/>
        </w:rPr>
        <w:t xml:space="preserve"> N</w:t>
      </w:r>
      <w:proofErr w:type="spellStart"/>
      <w:r>
        <w:rPr>
          <w:lang w:val="fr"/>
        </w:rPr>
        <w:t>Gen</w:t>
      </w:r>
      <w:proofErr w:type="spellEnd"/>
      <w:r>
        <w:rPr>
          <w:lang w:val="fr"/>
        </w:rPr>
        <w:t xml:space="preserve"> à accéder à </w:t>
      </w:r>
      <w:r w:rsidR="00D810CD">
        <w:rPr>
          <w:lang w:val="fr"/>
        </w:rPr>
        <w:t>de l’</w:t>
      </w:r>
      <w:r>
        <w:rPr>
          <w:lang w:val="fr"/>
        </w:rPr>
        <w:t>expertise et à des conseils indépendants en matière de PI;</w:t>
      </w:r>
    </w:p>
    <w:p w14:paraId="0E1E1BA5" w14:textId="1C7CBAE1" w:rsidR="00893767" w:rsidRDefault="00D810CD">
      <w:pPr>
        <w:numPr>
          <w:ilvl w:val="0"/>
          <w:numId w:val="1"/>
        </w:numPr>
        <w:ind w:left="724" w:right="482" w:hanging="360"/>
      </w:pPr>
      <w:proofErr w:type="gramStart"/>
      <w:r>
        <w:rPr>
          <w:lang w:val="fr"/>
        </w:rPr>
        <w:t>c</w:t>
      </w:r>
      <w:r w:rsidR="00E739D0">
        <w:rPr>
          <w:lang w:val="fr"/>
        </w:rPr>
        <w:t>oncevoir</w:t>
      </w:r>
      <w:proofErr w:type="gramEnd"/>
      <w:r w:rsidR="00E739D0">
        <w:rPr>
          <w:lang w:val="fr"/>
        </w:rPr>
        <w:t xml:space="preserve"> et exécuter des programmes visant à renforcer la capacité des PME membres à gérer la PI à l’appui de la croissance des entreprises.</w:t>
      </w:r>
    </w:p>
    <w:p w14:paraId="34172EB5" w14:textId="69685E7C" w:rsidR="00893767" w:rsidRDefault="00E739D0">
      <w:pPr>
        <w:pStyle w:val="Titre1"/>
        <w:ind w:left="-2"/>
      </w:pPr>
      <w:r>
        <w:rPr>
          <w:lang w:val="fr"/>
        </w:rPr>
        <w:t xml:space="preserve">Projets </w:t>
      </w:r>
      <w:r w:rsidR="00D810CD">
        <w:rPr>
          <w:lang w:val="fr"/>
        </w:rPr>
        <w:t xml:space="preserve">de </w:t>
      </w:r>
      <w:proofErr w:type="spellStart"/>
      <w:r>
        <w:rPr>
          <w:lang w:val="fr"/>
        </w:rPr>
        <w:t>NGen</w:t>
      </w:r>
      <w:proofErr w:type="spellEnd"/>
    </w:p>
    <w:p w14:paraId="78679E35" w14:textId="42856B28" w:rsidR="00893767" w:rsidRDefault="00E739D0">
      <w:pPr>
        <w:spacing w:after="284"/>
        <w:ind w:left="-1" w:right="482"/>
      </w:pPr>
      <w:proofErr w:type="spellStart"/>
      <w:r>
        <w:rPr>
          <w:lang w:val="fr"/>
        </w:rPr>
        <w:t>NGen</w:t>
      </w:r>
      <w:proofErr w:type="spellEnd"/>
      <w:r>
        <w:rPr>
          <w:lang w:val="fr"/>
        </w:rPr>
        <w:t xml:space="preserve"> appuiera des projets dirigés par l’industrie qui généreront </w:t>
      </w:r>
      <w:r w:rsidR="00D810CD">
        <w:rPr>
          <w:lang w:val="fr"/>
        </w:rPr>
        <w:t>de la</w:t>
      </w:r>
      <w:r>
        <w:rPr>
          <w:lang w:val="fr"/>
        </w:rPr>
        <w:t xml:space="preserve"> PI potentiellement avantageuse pour l’écosystème de fabrication de pointe du Canada. </w:t>
      </w:r>
    </w:p>
    <w:p w14:paraId="3A2D49E5" w14:textId="71FDCCE3" w:rsidR="00893767" w:rsidRDefault="00E739D0">
      <w:pPr>
        <w:ind w:left="-1" w:right="482"/>
      </w:pPr>
      <w:r>
        <w:rPr>
          <w:lang w:val="fr"/>
        </w:rPr>
        <w:t xml:space="preserve">Certains projets seront entrepris par des consortiums de parties </w:t>
      </w:r>
      <w:r w:rsidR="00D810CD">
        <w:rPr>
          <w:lang w:val="fr"/>
        </w:rPr>
        <w:t xml:space="preserve">qui souhaitent relever </w:t>
      </w:r>
      <w:r>
        <w:rPr>
          <w:lang w:val="fr"/>
        </w:rPr>
        <w:t xml:space="preserve">des défis communs en matière d’innovation. </w:t>
      </w:r>
      <w:r w:rsidR="00D810CD">
        <w:rPr>
          <w:lang w:val="fr"/>
        </w:rPr>
        <w:t>En général, c</w:t>
      </w:r>
      <w:r>
        <w:rPr>
          <w:lang w:val="fr"/>
        </w:rPr>
        <w:t>es projets compren</w:t>
      </w:r>
      <w:r w:rsidR="00D810CD">
        <w:rPr>
          <w:lang w:val="fr"/>
        </w:rPr>
        <w:t xml:space="preserve">dront </w:t>
      </w:r>
      <w:r>
        <w:rPr>
          <w:lang w:val="fr"/>
        </w:rPr>
        <w:t xml:space="preserve">des activités de recherche appliquée et de </w:t>
      </w:r>
      <w:r>
        <w:rPr>
          <w:lang w:val="fr"/>
        </w:rPr>
        <w:lastRenderedPageBreak/>
        <w:t xml:space="preserve">développement </w:t>
      </w:r>
      <w:proofErr w:type="spellStart"/>
      <w:r>
        <w:rPr>
          <w:lang w:val="fr"/>
        </w:rPr>
        <w:t>préconcurrentielles</w:t>
      </w:r>
      <w:proofErr w:type="spellEnd"/>
      <w:r>
        <w:rPr>
          <w:lang w:val="fr"/>
        </w:rPr>
        <w:t xml:space="preserve"> et généreront </w:t>
      </w:r>
      <w:r w:rsidR="00D810CD">
        <w:rPr>
          <w:lang w:val="fr"/>
        </w:rPr>
        <w:t>de la</w:t>
      </w:r>
      <w:r>
        <w:rPr>
          <w:lang w:val="fr"/>
        </w:rPr>
        <w:t xml:space="preserve"> PI de base/</w:t>
      </w:r>
      <w:r w:rsidR="00D810CD">
        <w:rPr>
          <w:lang w:val="fr"/>
        </w:rPr>
        <w:t xml:space="preserve">de type </w:t>
      </w:r>
      <w:r>
        <w:rPr>
          <w:lang w:val="fr"/>
        </w:rPr>
        <w:t xml:space="preserve">plateforme qui pourrait </w:t>
      </w:r>
      <w:r w:rsidR="00D810CD">
        <w:rPr>
          <w:lang w:val="fr"/>
        </w:rPr>
        <w:t>susciter l’intérêt de</w:t>
      </w:r>
      <w:r>
        <w:rPr>
          <w:lang w:val="fr"/>
        </w:rPr>
        <w:t xml:space="preserve"> plusieurs membres de </w:t>
      </w:r>
      <w:proofErr w:type="spellStart"/>
      <w:r>
        <w:rPr>
          <w:lang w:val="fr"/>
        </w:rPr>
        <w:t>NGen</w:t>
      </w:r>
      <w:proofErr w:type="spellEnd"/>
      <w:r>
        <w:rPr>
          <w:lang w:val="fr"/>
        </w:rPr>
        <w:t xml:space="preserve">. </w:t>
      </w:r>
    </w:p>
    <w:p w14:paraId="7678ACBB" w14:textId="223C2329" w:rsidR="00893767" w:rsidRDefault="00E739D0">
      <w:pPr>
        <w:ind w:left="-1" w:right="482"/>
      </w:pPr>
      <w:r>
        <w:rPr>
          <w:lang w:val="fr"/>
        </w:rPr>
        <w:t xml:space="preserve">D’autres projets seront entrepris par des consortiums composés d’entreprises travaillant en collaboration avec des partenaires des secteurs privé et public </w:t>
      </w:r>
      <w:r w:rsidR="000E56F0">
        <w:rPr>
          <w:lang w:val="fr"/>
        </w:rPr>
        <w:t>qui relèveront</w:t>
      </w:r>
      <w:r>
        <w:rPr>
          <w:lang w:val="fr"/>
        </w:rPr>
        <w:t xml:space="preserve"> des défis commerciaux </w:t>
      </w:r>
      <w:r w:rsidR="00D810CD">
        <w:rPr>
          <w:lang w:val="fr"/>
        </w:rPr>
        <w:t>particuliers</w:t>
      </w:r>
      <w:r>
        <w:rPr>
          <w:lang w:val="fr"/>
        </w:rPr>
        <w:t xml:space="preserve">. Ces projets comprendront généralement des recherches concurrentielles à un stade avancé de développement, la mise à l’échelle et l’atténuation des risques nécessaires au déploiement commercial de nouveaux produits et procédés. Ces activités de recherche amélioreront généralement la compétitivité des partenaires des consortiums en s’appuyant sur leur PI existante ou en </w:t>
      </w:r>
      <w:r w:rsidR="00D810CD">
        <w:rPr>
          <w:lang w:val="fr"/>
        </w:rPr>
        <w:t>créant de la</w:t>
      </w:r>
      <w:r>
        <w:rPr>
          <w:lang w:val="fr"/>
        </w:rPr>
        <w:t xml:space="preserve"> nouvelle PI </w:t>
      </w:r>
      <w:r w:rsidR="00D810CD">
        <w:rPr>
          <w:lang w:val="fr"/>
        </w:rPr>
        <w:t>adaptée</w:t>
      </w:r>
      <w:r>
        <w:rPr>
          <w:lang w:val="fr"/>
        </w:rPr>
        <w:t xml:space="preserve"> à leurs besoins.  </w:t>
      </w:r>
      <w:r w:rsidR="00D810CD">
        <w:rPr>
          <w:lang w:val="fr"/>
        </w:rPr>
        <w:t>Même si</w:t>
      </w:r>
      <w:r>
        <w:rPr>
          <w:lang w:val="fr"/>
        </w:rPr>
        <w:t xml:space="preserve"> </w:t>
      </w:r>
      <w:proofErr w:type="spellStart"/>
      <w:r>
        <w:rPr>
          <w:lang w:val="fr"/>
        </w:rPr>
        <w:t>NGen</w:t>
      </w:r>
      <w:proofErr w:type="spellEnd"/>
      <w:r>
        <w:rPr>
          <w:lang w:val="fr"/>
        </w:rPr>
        <w:t xml:space="preserve"> encouragera </w:t>
      </w:r>
      <w:r w:rsidR="00D810CD">
        <w:rPr>
          <w:lang w:val="fr"/>
        </w:rPr>
        <w:t xml:space="preserve">dans la plus grande mesure possible </w:t>
      </w:r>
      <w:r>
        <w:rPr>
          <w:lang w:val="fr"/>
        </w:rPr>
        <w:t>le partage de la PI</w:t>
      </w:r>
      <w:r w:rsidR="00D810CD">
        <w:rPr>
          <w:lang w:val="fr"/>
        </w:rPr>
        <w:t xml:space="preserve"> d’aval</w:t>
      </w:r>
      <w:r>
        <w:rPr>
          <w:lang w:val="fr"/>
        </w:rPr>
        <w:t xml:space="preserve">, </w:t>
      </w:r>
      <w:r w:rsidR="00D810CD">
        <w:rPr>
          <w:lang w:val="fr"/>
        </w:rPr>
        <w:t xml:space="preserve">nous reconnaissons et </w:t>
      </w:r>
      <w:r>
        <w:rPr>
          <w:lang w:val="fr"/>
        </w:rPr>
        <w:t>respect</w:t>
      </w:r>
      <w:r w:rsidR="00D810CD">
        <w:rPr>
          <w:lang w:val="fr"/>
        </w:rPr>
        <w:t>ons</w:t>
      </w:r>
      <w:r>
        <w:rPr>
          <w:lang w:val="fr"/>
        </w:rPr>
        <w:t xml:space="preserve"> le fait que la protection et le contrôle par une entreprise de sa PI sont essentiels </w:t>
      </w:r>
      <w:r w:rsidR="00D810CD">
        <w:rPr>
          <w:lang w:val="fr"/>
        </w:rPr>
        <w:t>à</w:t>
      </w:r>
      <w:r>
        <w:rPr>
          <w:lang w:val="fr"/>
        </w:rPr>
        <w:t xml:space="preserve"> son succès commercial.  Cela s’applique particulièrement aux petites entreprises qui s’associent à des projets </w:t>
      </w:r>
      <w:r w:rsidR="00D810CD">
        <w:rPr>
          <w:lang w:val="fr"/>
        </w:rPr>
        <w:t xml:space="preserve">de </w:t>
      </w:r>
      <w:proofErr w:type="spellStart"/>
      <w:r>
        <w:rPr>
          <w:lang w:val="fr"/>
        </w:rPr>
        <w:t>NGen</w:t>
      </w:r>
      <w:proofErr w:type="spellEnd"/>
      <w:r>
        <w:rPr>
          <w:lang w:val="fr"/>
        </w:rPr>
        <w:t xml:space="preserve">. </w:t>
      </w:r>
    </w:p>
    <w:p w14:paraId="0E877A46" w14:textId="6999CF16" w:rsidR="00893767" w:rsidRDefault="00E739D0">
      <w:pPr>
        <w:spacing w:after="335"/>
        <w:ind w:left="-1" w:right="482"/>
      </w:pPr>
      <w:r>
        <w:rPr>
          <w:lang w:val="fr"/>
        </w:rPr>
        <w:t>Les projets peuvent également comprendre la mise en place de services techniques et de formation,  d’installations de démonstration et d’essai de technologies, ou de centres pilotes ou de mise à l’échelle de la technologie visant à fournir des services aux membres d</w:t>
      </w:r>
      <w:r w:rsidR="00765724">
        <w:rPr>
          <w:lang w:val="fr"/>
        </w:rPr>
        <w:t>e</w:t>
      </w:r>
      <w:r>
        <w:rPr>
          <w:lang w:val="fr"/>
        </w:rPr>
        <w:t xml:space="preserve"> </w:t>
      </w:r>
      <w:proofErr w:type="spellStart"/>
      <w:r>
        <w:rPr>
          <w:lang w:val="fr"/>
        </w:rPr>
        <w:t>NGen</w:t>
      </w:r>
      <w:proofErr w:type="spellEnd"/>
      <w:r>
        <w:rPr>
          <w:lang w:val="fr"/>
        </w:rPr>
        <w:t xml:space="preserve"> et à les aider à entreprendre des initiatives de développement et d’adoption de technologies. Des frais de service peuvent être appliqués pour accéder à  la PI et à d’autres ressources écosystémiques découlant de ces projets. </w:t>
      </w:r>
    </w:p>
    <w:p w14:paraId="7E6A781D" w14:textId="77777777" w:rsidR="00893767" w:rsidRDefault="00E739D0">
      <w:pPr>
        <w:pStyle w:val="Titre1"/>
        <w:ind w:left="-2"/>
      </w:pPr>
      <w:r>
        <w:rPr>
          <w:lang w:val="fr"/>
        </w:rPr>
        <w:t>Principes et exigences de gestion de la PI</w:t>
      </w:r>
    </w:p>
    <w:p w14:paraId="558EE293" w14:textId="77DFD6DE" w:rsidR="00893767" w:rsidRDefault="00E739D0">
      <w:pPr>
        <w:ind w:left="-1" w:right="482"/>
      </w:pPr>
      <w:r>
        <w:rPr>
          <w:lang w:val="fr"/>
        </w:rPr>
        <w:t xml:space="preserve">Le cadre présenté ci-dessous traite des éléments clés suivants du </w:t>
      </w:r>
      <w:r w:rsidR="00593799">
        <w:rPr>
          <w:lang w:val="fr"/>
        </w:rPr>
        <w:t>Plan de PI</w:t>
      </w:r>
      <w:r>
        <w:rPr>
          <w:lang w:val="fr"/>
        </w:rPr>
        <w:t xml:space="preserve"> de </w:t>
      </w:r>
      <w:proofErr w:type="spellStart"/>
      <w:r>
        <w:rPr>
          <w:lang w:val="fr"/>
        </w:rPr>
        <w:t>NGen</w:t>
      </w:r>
      <w:proofErr w:type="spellEnd"/>
      <w:r>
        <w:rPr>
          <w:lang w:val="fr"/>
        </w:rPr>
        <w:t xml:space="preserve"> : partage;  </w:t>
      </w:r>
      <w:r w:rsidR="00593799">
        <w:rPr>
          <w:lang w:val="fr"/>
        </w:rPr>
        <w:t>c</w:t>
      </w:r>
      <w:r>
        <w:rPr>
          <w:lang w:val="fr"/>
        </w:rPr>
        <w:t xml:space="preserve">onfidentialité; </w:t>
      </w:r>
      <w:r w:rsidR="00593799">
        <w:rPr>
          <w:lang w:val="fr"/>
        </w:rPr>
        <w:t xml:space="preserve">titularité et </w:t>
      </w:r>
      <w:r>
        <w:rPr>
          <w:lang w:val="fr"/>
        </w:rPr>
        <w:t xml:space="preserve">licences; accès </w:t>
      </w:r>
      <w:r w:rsidR="00593799">
        <w:rPr>
          <w:lang w:val="fr"/>
        </w:rPr>
        <w:t xml:space="preserve">élargi </w:t>
      </w:r>
      <w:r>
        <w:rPr>
          <w:lang w:val="fr"/>
        </w:rPr>
        <w:t xml:space="preserve">aux membres; frais de dépôt et </w:t>
      </w:r>
      <w:r w:rsidR="00593799">
        <w:rPr>
          <w:lang w:val="fr"/>
        </w:rPr>
        <w:t>de tenue de dossiers</w:t>
      </w:r>
      <w:r>
        <w:rPr>
          <w:lang w:val="fr"/>
        </w:rPr>
        <w:t xml:space="preserve">; règlement des différends; mentorat. </w:t>
      </w:r>
    </w:p>
    <w:p w14:paraId="65970CEC" w14:textId="59E5F122" w:rsidR="00893767" w:rsidRDefault="00E739D0">
      <w:pPr>
        <w:ind w:left="-1" w:right="482"/>
      </w:pPr>
      <w:r>
        <w:rPr>
          <w:lang w:val="fr"/>
        </w:rPr>
        <w:t xml:space="preserve">Pour être admissibles au financement </w:t>
      </w:r>
      <w:r w:rsidR="00593799">
        <w:rPr>
          <w:lang w:val="fr"/>
        </w:rPr>
        <w:t xml:space="preserve">de </w:t>
      </w:r>
      <w:proofErr w:type="spellStart"/>
      <w:r>
        <w:rPr>
          <w:lang w:val="fr"/>
        </w:rPr>
        <w:t>NGen</w:t>
      </w:r>
      <w:proofErr w:type="spellEnd"/>
      <w:r>
        <w:rPr>
          <w:lang w:val="fr"/>
        </w:rPr>
        <w:t xml:space="preserve">, les </w:t>
      </w:r>
      <w:r w:rsidR="00593799">
        <w:rPr>
          <w:lang w:val="fr"/>
        </w:rPr>
        <w:t>propositions de projet de</w:t>
      </w:r>
      <w:r>
        <w:rPr>
          <w:lang w:val="fr"/>
        </w:rPr>
        <w:t xml:space="preserve">vront respecter ce cadre. Le gestionnaire de la PI de </w:t>
      </w:r>
      <w:proofErr w:type="spellStart"/>
      <w:r>
        <w:rPr>
          <w:lang w:val="fr"/>
        </w:rPr>
        <w:t>NGen</w:t>
      </w:r>
      <w:proofErr w:type="spellEnd"/>
      <w:r>
        <w:rPr>
          <w:lang w:val="fr"/>
        </w:rPr>
        <w:t xml:space="preserve"> </w:t>
      </w:r>
      <w:r w:rsidR="00593799">
        <w:rPr>
          <w:lang w:val="fr"/>
        </w:rPr>
        <w:t xml:space="preserve">pourra fournir des conseils aux </w:t>
      </w:r>
      <w:r>
        <w:rPr>
          <w:lang w:val="fr"/>
        </w:rPr>
        <w:t xml:space="preserve">partenaires du consortium </w:t>
      </w:r>
      <w:r w:rsidR="00593799">
        <w:rPr>
          <w:lang w:val="fr"/>
        </w:rPr>
        <w:t>pour</w:t>
      </w:r>
      <w:r>
        <w:rPr>
          <w:lang w:val="fr"/>
        </w:rPr>
        <w:t xml:space="preserve"> l’élaboration de leurs </w:t>
      </w:r>
      <w:r w:rsidR="00593799">
        <w:rPr>
          <w:lang w:val="fr"/>
        </w:rPr>
        <w:t>propositions</w:t>
      </w:r>
      <w:r>
        <w:rPr>
          <w:lang w:val="fr"/>
        </w:rPr>
        <w:t xml:space="preserve"> de projet afin </w:t>
      </w:r>
      <w:r w:rsidR="00593799">
        <w:rPr>
          <w:lang w:val="fr"/>
        </w:rPr>
        <w:t xml:space="preserve">que celles-ci répondent </w:t>
      </w:r>
      <w:r>
        <w:rPr>
          <w:lang w:val="fr"/>
        </w:rPr>
        <w:t>aux critères d’admissibilité et maximise</w:t>
      </w:r>
      <w:r w:rsidR="00593799">
        <w:rPr>
          <w:lang w:val="fr"/>
        </w:rPr>
        <w:t>nt</w:t>
      </w:r>
      <w:r>
        <w:rPr>
          <w:lang w:val="fr"/>
        </w:rPr>
        <w:t xml:space="preserve"> les possibilités d’exploitation commerciale. Les </w:t>
      </w:r>
      <w:r w:rsidR="00593799">
        <w:rPr>
          <w:lang w:val="fr"/>
        </w:rPr>
        <w:t xml:space="preserve">propositions de </w:t>
      </w:r>
      <w:r>
        <w:rPr>
          <w:lang w:val="fr"/>
        </w:rPr>
        <w:t>projet complètes devront inclure</w:t>
      </w:r>
      <w:r w:rsidR="00593799">
        <w:rPr>
          <w:lang w:val="fr"/>
        </w:rPr>
        <w:t xml:space="preserve"> </w:t>
      </w:r>
      <w:r>
        <w:rPr>
          <w:lang w:val="fr"/>
        </w:rPr>
        <w:t xml:space="preserve">les conditions de </w:t>
      </w:r>
      <w:r w:rsidR="00593799">
        <w:rPr>
          <w:lang w:val="fr"/>
        </w:rPr>
        <w:t xml:space="preserve">titularité et de concession de </w:t>
      </w:r>
      <w:r>
        <w:rPr>
          <w:lang w:val="fr"/>
        </w:rPr>
        <w:t>licence</w:t>
      </w:r>
      <w:r w:rsidR="00593799">
        <w:rPr>
          <w:lang w:val="fr"/>
        </w:rPr>
        <w:t>s</w:t>
      </w:r>
      <w:r>
        <w:rPr>
          <w:lang w:val="fr"/>
        </w:rPr>
        <w:t xml:space="preserve"> convenues par les demandeurs </w:t>
      </w:r>
      <w:r w:rsidR="00593799">
        <w:rPr>
          <w:lang w:val="fr"/>
        </w:rPr>
        <w:t xml:space="preserve">et </w:t>
      </w:r>
      <w:r>
        <w:rPr>
          <w:lang w:val="fr"/>
        </w:rPr>
        <w:t>régissant l’accès à la PI</w:t>
      </w:r>
      <w:r w:rsidR="00593799">
        <w:rPr>
          <w:lang w:val="fr"/>
        </w:rPr>
        <w:t xml:space="preserve"> d’aval</w:t>
      </w:r>
      <w:r>
        <w:rPr>
          <w:lang w:val="fr"/>
        </w:rPr>
        <w:t xml:space="preserve"> prévue dans leurs projets afin qu</w:t>
      </w:r>
      <w:r w:rsidR="00593799">
        <w:rPr>
          <w:lang w:val="fr"/>
        </w:rPr>
        <w:t xml:space="preserve">’ils soient </w:t>
      </w:r>
      <w:r>
        <w:rPr>
          <w:lang w:val="fr"/>
        </w:rPr>
        <w:t>admissible</w:t>
      </w:r>
      <w:r w:rsidR="00593799">
        <w:rPr>
          <w:lang w:val="fr"/>
        </w:rPr>
        <w:t>s</w:t>
      </w:r>
      <w:r>
        <w:rPr>
          <w:lang w:val="fr"/>
        </w:rPr>
        <w:t xml:space="preserve"> à l’approbation. Lors de l’approbation d’un projet, les membres du consortium du projet seront tenus de conclure un accord de collaboration juridiquement contraignant incorporant les conditions </w:t>
      </w:r>
      <w:r w:rsidR="00C5208F">
        <w:rPr>
          <w:lang w:val="fr"/>
        </w:rPr>
        <w:t>convenues en vertu d</w:t>
      </w:r>
      <w:r>
        <w:rPr>
          <w:lang w:val="fr"/>
        </w:rPr>
        <w:t xml:space="preserve">esquelles </w:t>
      </w:r>
      <w:r w:rsidR="00C5208F">
        <w:rPr>
          <w:lang w:val="fr"/>
        </w:rPr>
        <w:t>la PI doit être gérée</w:t>
      </w:r>
      <w:r>
        <w:rPr>
          <w:lang w:val="fr"/>
        </w:rPr>
        <w:t xml:space="preserve">.  </w:t>
      </w:r>
    </w:p>
    <w:p w14:paraId="6ED7ACAC" w14:textId="229729FE" w:rsidR="00893767" w:rsidRDefault="00E739D0">
      <w:pPr>
        <w:ind w:left="-1" w:right="482"/>
      </w:pPr>
      <w:r>
        <w:rPr>
          <w:lang w:val="fr"/>
        </w:rPr>
        <w:t xml:space="preserve">Le personnel de </w:t>
      </w:r>
      <w:proofErr w:type="spellStart"/>
      <w:r>
        <w:rPr>
          <w:lang w:val="fr"/>
        </w:rPr>
        <w:t>NGen</w:t>
      </w:r>
      <w:proofErr w:type="spellEnd"/>
      <w:r>
        <w:rPr>
          <w:lang w:val="fr"/>
        </w:rPr>
        <w:t xml:space="preserve"> vérifiera les conditions de </w:t>
      </w:r>
      <w:r w:rsidR="00C5208F">
        <w:rPr>
          <w:lang w:val="fr"/>
        </w:rPr>
        <w:t xml:space="preserve">titularité et de </w:t>
      </w:r>
      <w:r>
        <w:rPr>
          <w:lang w:val="fr"/>
        </w:rPr>
        <w:t xml:space="preserve">concession de licences </w:t>
      </w:r>
      <w:r w:rsidR="00C5208F">
        <w:rPr>
          <w:lang w:val="fr"/>
        </w:rPr>
        <w:t xml:space="preserve">pour la PI </w:t>
      </w:r>
      <w:r>
        <w:rPr>
          <w:lang w:val="fr"/>
        </w:rPr>
        <w:t xml:space="preserve">dans les </w:t>
      </w:r>
      <w:r w:rsidR="00C5208F">
        <w:rPr>
          <w:lang w:val="fr"/>
        </w:rPr>
        <w:t xml:space="preserve">propositions </w:t>
      </w:r>
      <w:r>
        <w:rPr>
          <w:lang w:val="fr"/>
        </w:rPr>
        <w:t xml:space="preserve">de projet et les accords de collaboration </w:t>
      </w:r>
      <w:r w:rsidR="000E56F0">
        <w:rPr>
          <w:lang w:val="fr"/>
        </w:rPr>
        <w:t>pour veiller à ce qu’</w:t>
      </w:r>
      <w:r w:rsidR="00C5208F">
        <w:rPr>
          <w:lang w:val="fr"/>
        </w:rPr>
        <w:t xml:space="preserve">elles </w:t>
      </w:r>
      <w:r>
        <w:rPr>
          <w:lang w:val="fr"/>
        </w:rPr>
        <w:t xml:space="preserve">sont conformes aux principes et exigences suivants :    </w:t>
      </w:r>
    </w:p>
    <w:p w14:paraId="630834C0" w14:textId="5757A9C7" w:rsidR="00893767" w:rsidRDefault="00E739D0">
      <w:pPr>
        <w:numPr>
          <w:ilvl w:val="0"/>
          <w:numId w:val="2"/>
        </w:numPr>
        <w:ind w:right="482" w:hanging="361"/>
      </w:pPr>
      <w:r>
        <w:rPr>
          <w:b/>
          <w:lang w:val="fr"/>
        </w:rPr>
        <w:t xml:space="preserve">Partage. </w:t>
      </w:r>
      <w:r>
        <w:rPr>
          <w:lang w:val="fr"/>
        </w:rPr>
        <w:t xml:space="preserve">Chaque projet doit démontrer un engagement important </w:t>
      </w:r>
      <w:r w:rsidR="00670563">
        <w:rPr>
          <w:lang w:val="fr"/>
        </w:rPr>
        <w:t>à l’égard du partage de la PI</w:t>
      </w:r>
      <w:r>
        <w:rPr>
          <w:lang w:val="fr"/>
        </w:rPr>
        <w:t xml:space="preserve"> découlant du projet entre les partenaires du consortium ainsi qu’avec les autres membres de </w:t>
      </w:r>
      <w:proofErr w:type="spellStart"/>
      <w:r>
        <w:rPr>
          <w:lang w:val="fr"/>
        </w:rPr>
        <w:t>NGen</w:t>
      </w:r>
      <w:proofErr w:type="spellEnd"/>
      <w:r>
        <w:rPr>
          <w:lang w:val="fr"/>
        </w:rPr>
        <w:t xml:space="preserve">. Les </w:t>
      </w:r>
      <w:r w:rsidR="00670563">
        <w:rPr>
          <w:lang w:val="fr"/>
        </w:rPr>
        <w:t xml:space="preserve">promoteurs de projets </w:t>
      </w:r>
      <w:r>
        <w:rPr>
          <w:lang w:val="fr"/>
        </w:rPr>
        <w:t xml:space="preserve">seront invités à décrire la </w:t>
      </w:r>
      <w:r w:rsidR="00670563">
        <w:rPr>
          <w:lang w:val="fr"/>
        </w:rPr>
        <w:t xml:space="preserve">PI d’aval </w:t>
      </w:r>
      <w:r w:rsidR="000E56F0">
        <w:rPr>
          <w:lang w:val="fr"/>
        </w:rPr>
        <w:t>pouvant</w:t>
      </w:r>
      <w:r w:rsidR="00670563">
        <w:rPr>
          <w:lang w:val="fr"/>
        </w:rPr>
        <w:t xml:space="preserve"> découler de</w:t>
      </w:r>
      <w:r>
        <w:rPr>
          <w:lang w:val="fr"/>
        </w:rPr>
        <w:t xml:space="preserve"> leur</w:t>
      </w:r>
      <w:r w:rsidR="00670563">
        <w:rPr>
          <w:lang w:val="fr"/>
        </w:rPr>
        <w:t>s</w:t>
      </w:r>
      <w:r>
        <w:rPr>
          <w:lang w:val="fr"/>
        </w:rPr>
        <w:t xml:space="preserve"> projet</w:t>
      </w:r>
      <w:r w:rsidR="00670563">
        <w:rPr>
          <w:lang w:val="fr"/>
        </w:rPr>
        <w:t>s</w:t>
      </w:r>
      <w:r>
        <w:rPr>
          <w:lang w:val="fr"/>
        </w:rPr>
        <w:t xml:space="preserve"> et les moyens par lesquels elle serait protégée, à convenir des conditions de </w:t>
      </w:r>
      <w:r w:rsidR="00670563">
        <w:rPr>
          <w:lang w:val="fr"/>
        </w:rPr>
        <w:t xml:space="preserve">titularité et de concession de </w:t>
      </w:r>
      <w:r>
        <w:rPr>
          <w:lang w:val="fr"/>
        </w:rPr>
        <w:t>licence</w:t>
      </w:r>
      <w:r w:rsidR="00670563">
        <w:rPr>
          <w:lang w:val="fr"/>
        </w:rPr>
        <w:t>s</w:t>
      </w:r>
      <w:r>
        <w:rPr>
          <w:lang w:val="fr"/>
        </w:rPr>
        <w:t xml:space="preserve"> qui s’appliqueraient au sein de leur consortium de projet, et </w:t>
      </w:r>
      <w:r w:rsidR="00670563">
        <w:rPr>
          <w:lang w:val="fr"/>
        </w:rPr>
        <w:t xml:space="preserve">à </w:t>
      </w:r>
      <w:r>
        <w:rPr>
          <w:lang w:val="fr"/>
        </w:rPr>
        <w:t xml:space="preserve">identifier les membres </w:t>
      </w:r>
      <w:r w:rsidR="00670563">
        <w:rPr>
          <w:lang w:val="fr"/>
        </w:rPr>
        <w:t xml:space="preserve">de </w:t>
      </w:r>
      <w:proofErr w:type="spellStart"/>
      <w:r>
        <w:rPr>
          <w:lang w:val="fr"/>
        </w:rPr>
        <w:t>NGen</w:t>
      </w:r>
      <w:proofErr w:type="spellEnd"/>
      <w:r>
        <w:rPr>
          <w:lang w:val="fr"/>
        </w:rPr>
        <w:t xml:space="preserve"> qui   pourraient avoir un intérêt dans la </w:t>
      </w:r>
      <w:r w:rsidR="00670563">
        <w:rPr>
          <w:lang w:val="fr"/>
        </w:rPr>
        <w:t>PI créée</w:t>
      </w:r>
      <w:r>
        <w:rPr>
          <w:lang w:val="fr"/>
        </w:rPr>
        <w:t xml:space="preserve"> et </w:t>
      </w:r>
      <w:r w:rsidR="00670563">
        <w:rPr>
          <w:lang w:val="fr"/>
        </w:rPr>
        <w:t xml:space="preserve">avec lesquels ils seraient </w:t>
      </w:r>
      <w:r>
        <w:rPr>
          <w:lang w:val="fr"/>
        </w:rPr>
        <w:t>prêt</w:t>
      </w:r>
      <w:r w:rsidR="00670563">
        <w:rPr>
          <w:lang w:val="fr"/>
        </w:rPr>
        <w:t>s</w:t>
      </w:r>
      <w:r>
        <w:rPr>
          <w:lang w:val="fr"/>
        </w:rPr>
        <w:t xml:space="preserve"> à négocier </w:t>
      </w:r>
      <w:r w:rsidR="00670563">
        <w:rPr>
          <w:lang w:val="fr"/>
        </w:rPr>
        <w:t xml:space="preserve">un </w:t>
      </w:r>
      <w:r>
        <w:rPr>
          <w:lang w:val="fr"/>
        </w:rPr>
        <w:t>accès</w:t>
      </w:r>
      <w:r w:rsidR="00670563">
        <w:rPr>
          <w:lang w:val="fr"/>
        </w:rPr>
        <w:t xml:space="preserve"> à </w:t>
      </w:r>
      <w:r w:rsidR="000E56F0">
        <w:rPr>
          <w:lang w:val="fr"/>
        </w:rPr>
        <w:t>la</w:t>
      </w:r>
      <w:r w:rsidR="00670563">
        <w:rPr>
          <w:lang w:val="fr"/>
        </w:rPr>
        <w:t xml:space="preserve"> PI</w:t>
      </w:r>
      <w:r>
        <w:rPr>
          <w:lang w:val="fr"/>
        </w:rPr>
        <w:t xml:space="preserve">.  </w:t>
      </w:r>
    </w:p>
    <w:p w14:paraId="4CDC83BD" w14:textId="2380E7FE" w:rsidR="00893767" w:rsidRDefault="007337DB">
      <w:pPr>
        <w:numPr>
          <w:ilvl w:val="0"/>
          <w:numId w:val="2"/>
        </w:numPr>
        <w:ind w:right="482" w:hanging="361"/>
      </w:pPr>
      <w:r>
        <w:rPr>
          <w:b/>
          <w:lang w:val="fr"/>
        </w:rPr>
        <w:t>Renseignements</w:t>
      </w:r>
      <w:r w:rsidR="00E739D0">
        <w:rPr>
          <w:b/>
          <w:lang w:val="fr"/>
        </w:rPr>
        <w:t xml:space="preserve"> confidentiels. </w:t>
      </w:r>
      <w:r w:rsidR="00E739D0">
        <w:rPr>
          <w:lang w:val="fr"/>
        </w:rPr>
        <w:t xml:space="preserve">Tous les membres seront tenus de protéger les renseignements exclusifs divulgués dans le cadre des projets </w:t>
      </w:r>
      <w:r>
        <w:rPr>
          <w:lang w:val="fr"/>
        </w:rPr>
        <w:t xml:space="preserve">de </w:t>
      </w:r>
      <w:proofErr w:type="spellStart"/>
      <w:r w:rsidR="00E739D0">
        <w:rPr>
          <w:lang w:val="fr"/>
        </w:rPr>
        <w:t>NGen</w:t>
      </w:r>
      <w:proofErr w:type="spellEnd"/>
      <w:r w:rsidR="00E739D0">
        <w:rPr>
          <w:lang w:val="fr"/>
        </w:rPr>
        <w:t xml:space="preserve"> et découlant de ceux-ci. Seuls les candidats participant à un </w:t>
      </w:r>
      <w:r w:rsidR="00E739D0">
        <w:rPr>
          <w:lang w:val="fr"/>
        </w:rPr>
        <w:lastRenderedPageBreak/>
        <w:t xml:space="preserve">consortium de projet auront accès aux </w:t>
      </w:r>
      <w:r>
        <w:rPr>
          <w:lang w:val="fr"/>
        </w:rPr>
        <w:t xml:space="preserve">renseignements </w:t>
      </w:r>
      <w:r w:rsidR="00E739D0">
        <w:rPr>
          <w:lang w:val="fr"/>
        </w:rPr>
        <w:t>confidentiels exclusi</w:t>
      </w:r>
      <w:r>
        <w:rPr>
          <w:lang w:val="fr"/>
        </w:rPr>
        <w:t>fs</w:t>
      </w:r>
      <w:r w:rsidR="00E739D0">
        <w:rPr>
          <w:lang w:val="fr"/>
        </w:rPr>
        <w:t xml:space="preserve"> divulgués dans le cadre de la réalisation de leur projet </w:t>
      </w:r>
      <w:r>
        <w:rPr>
          <w:lang w:val="fr"/>
        </w:rPr>
        <w:t>en particulier</w:t>
      </w:r>
      <w:r w:rsidR="00E739D0">
        <w:rPr>
          <w:lang w:val="fr"/>
        </w:rPr>
        <w:t xml:space="preserve"> et pourront utiliser</w:t>
      </w:r>
      <w:r>
        <w:rPr>
          <w:lang w:val="fr"/>
        </w:rPr>
        <w:t xml:space="preserve"> ces renseignements</w:t>
      </w:r>
      <w:r w:rsidR="00E739D0">
        <w:rPr>
          <w:lang w:val="fr"/>
        </w:rPr>
        <w:t>. La période de</w:t>
      </w:r>
      <w:r>
        <w:rPr>
          <w:lang w:val="fr"/>
        </w:rPr>
        <w:t xml:space="preserve"> respect de la</w:t>
      </w:r>
      <w:r w:rsidR="00E739D0">
        <w:rPr>
          <w:lang w:val="fr"/>
        </w:rPr>
        <w:t xml:space="preserve"> confidentialité couvrira la durée de l’accord de PI du projet et s’étendra cinq ans après son expiration, à l’exception des secrets </w:t>
      </w:r>
      <w:r>
        <w:rPr>
          <w:lang w:val="fr"/>
        </w:rPr>
        <w:t>commerciaux</w:t>
      </w:r>
      <w:r w:rsidR="00E739D0">
        <w:rPr>
          <w:lang w:val="fr"/>
        </w:rPr>
        <w:t xml:space="preserve">, qui seront soumis </w:t>
      </w:r>
      <w:r>
        <w:rPr>
          <w:lang w:val="fr"/>
        </w:rPr>
        <w:t xml:space="preserve">au respect de </w:t>
      </w:r>
      <w:r w:rsidR="00E739D0">
        <w:rPr>
          <w:lang w:val="fr"/>
        </w:rPr>
        <w:t>la confidentialité tant qu’ils resteront secret</w:t>
      </w:r>
      <w:r>
        <w:rPr>
          <w:lang w:val="fr"/>
        </w:rPr>
        <w:t>s</w:t>
      </w:r>
      <w:r w:rsidR="00E739D0">
        <w:rPr>
          <w:lang w:val="fr"/>
        </w:rPr>
        <w:t>.</w:t>
      </w:r>
    </w:p>
    <w:p w14:paraId="42B6C945" w14:textId="2DB5C521" w:rsidR="00893767" w:rsidRDefault="00670563">
      <w:pPr>
        <w:numPr>
          <w:ilvl w:val="0"/>
          <w:numId w:val="2"/>
        </w:numPr>
        <w:ind w:right="482" w:hanging="361"/>
      </w:pPr>
      <w:r>
        <w:rPr>
          <w:b/>
          <w:lang w:val="fr"/>
        </w:rPr>
        <w:t xml:space="preserve">Titularité et concession de </w:t>
      </w:r>
      <w:r w:rsidR="00E739D0">
        <w:rPr>
          <w:b/>
          <w:lang w:val="fr"/>
        </w:rPr>
        <w:t>licences</w:t>
      </w:r>
      <w:r w:rsidR="00E739D0">
        <w:rPr>
          <w:lang w:val="fr"/>
        </w:rPr>
        <w:t xml:space="preserve">.  Les accords de </w:t>
      </w:r>
      <w:r w:rsidR="007337DB">
        <w:rPr>
          <w:lang w:val="fr"/>
        </w:rPr>
        <w:t xml:space="preserve">titularité et de concession de </w:t>
      </w:r>
      <w:r w:rsidR="00E739D0">
        <w:rPr>
          <w:lang w:val="fr"/>
        </w:rPr>
        <w:t>licence</w:t>
      </w:r>
      <w:r w:rsidR="007337DB">
        <w:rPr>
          <w:lang w:val="fr"/>
        </w:rPr>
        <w:t>s</w:t>
      </w:r>
      <w:r w:rsidR="00E739D0">
        <w:rPr>
          <w:lang w:val="fr"/>
        </w:rPr>
        <w:t xml:space="preserve"> couvriront le traitement de la PI </w:t>
      </w:r>
      <w:r w:rsidR="007337DB">
        <w:rPr>
          <w:lang w:val="fr"/>
        </w:rPr>
        <w:t>d’amont et de la PI d’aval</w:t>
      </w:r>
      <w:r w:rsidR="00E739D0">
        <w:rPr>
          <w:lang w:val="fr"/>
        </w:rPr>
        <w:t xml:space="preserve">. </w:t>
      </w:r>
    </w:p>
    <w:p w14:paraId="79542D36" w14:textId="696B02A3" w:rsidR="00893767" w:rsidRDefault="007337DB">
      <w:pPr>
        <w:numPr>
          <w:ilvl w:val="1"/>
          <w:numId w:val="2"/>
        </w:numPr>
        <w:spacing w:after="34"/>
        <w:ind w:right="482" w:hanging="367"/>
      </w:pPr>
      <w:r>
        <w:rPr>
          <w:b/>
          <w:lang w:val="fr"/>
        </w:rPr>
        <w:t>PI d’amont</w:t>
      </w:r>
      <w:r w:rsidR="00E739D0">
        <w:rPr>
          <w:lang w:val="fr"/>
        </w:rPr>
        <w:t xml:space="preserve">. Afin de faciliter la commercialisation </w:t>
      </w:r>
      <w:r>
        <w:rPr>
          <w:lang w:val="fr"/>
        </w:rPr>
        <w:t xml:space="preserve">efficace </w:t>
      </w:r>
      <w:r w:rsidR="00E739D0">
        <w:rPr>
          <w:lang w:val="fr"/>
        </w:rPr>
        <w:t xml:space="preserve">de la PI découlant d’un projet donné, tout membre qui </w:t>
      </w:r>
      <w:r w:rsidR="000E56F0">
        <w:rPr>
          <w:lang w:val="fr"/>
        </w:rPr>
        <w:t>fournit</w:t>
      </w:r>
      <w:r w:rsidR="00E739D0">
        <w:rPr>
          <w:lang w:val="fr"/>
        </w:rPr>
        <w:t xml:space="preserve"> </w:t>
      </w:r>
      <w:r>
        <w:rPr>
          <w:lang w:val="fr"/>
        </w:rPr>
        <w:t xml:space="preserve">de </w:t>
      </w:r>
      <w:r w:rsidR="00E739D0">
        <w:rPr>
          <w:lang w:val="fr"/>
        </w:rPr>
        <w:t>la PI d</w:t>
      </w:r>
      <w:r>
        <w:rPr>
          <w:lang w:val="fr"/>
        </w:rPr>
        <w:t>’amont</w:t>
      </w:r>
      <w:r w:rsidR="00E739D0">
        <w:rPr>
          <w:lang w:val="fr"/>
        </w:rPr>
        <w:t xml:space="preserve"> </w:t>
      </w:r>
      <w:r>
        <w:rPr>
          <w:lang w:val="fr"/>
        </w:rPr>
        <w:t>dans un</w:t>
      </w:r>
      <w:r w:rsidR="00E739D0">
        <w:rPr>
          <w:lang w:val="fr"/>
        </w:rPr>
        <w:t xml:space="preserve"> projet de recherche </w:t>
      </w:r>
      <w:r>
        <w:rPr>
          <w:lang w:val="fr"/>
        </w:rPr>
        <w:t xml:space="preserve">indiquera </w:t>
      </w:r>
      <w:r w:rsidR="00E739D0">
        <w:rPr>
          <w:lang w:val="fr"/>
        </w:rPr>
        <w:t>l’existence de cette PI</w:t>
      </w:r>
      <w:r>
        <w:rPr>
          <w:lang w:val="fr"/>
        </w:rPr>
        <w:t>,</w:t>
      </w:r>
      <w:r w:rsidR="00E739D0">
        <w:rPr>
          <w:lang w:val="fr"/>
        </w:rPr>
        <w:t xml:space="preserve"> dans la mesure </w:t>
      </w:r>
      <w:r>
        <w:rPr>
          <w:lang w:val="fr"/>
        </w:rPr>
        <w:t xml:space="preserve">où </w:t>
      </w:r>
      <w:r w:rsidR="000E56F0">
        <w:rPr>
          <w:lang w:val="fr"/>
        </w:rPr>
        <w:t>elle est requise pour</w:t>
      </w:r>
      <w:r w:rsidR="00E739D0">
        <w:rPr>
          <w:lang w:val="fr"/>
        </w:rPr>
        <w:t xml:space="preserve"> la réalisation du projet. Les participants au projet peuvent concéder sous licence des droits sur la PI d’</w:t>
      </w:r>
      <w:r w:rsidR="00503264">
        <w:rPr>
          <w:lang w:val="fr"/>
        </w:rPr>
        <w:t>amont</w:t>
      </w:r>
      <w:r w:rsidR="00E739D0">
        <w:rPr>
          <w:lang w:val="fr"/>
        </w:rPr>
        <w:t xml:space="preserve"> applicable à d’autres participants au projet dans la mesure requise </w:t>
      </w:r>
      <w:r w:rsidR="00503264">
        <w:rPr>
          <w:lang w:val="fr"/>
        </w:rPr>
        <w:t xml:space="preserve">par le </w:t>
      </w:r>
      <w:r w:rsidR="00E739D0">
        <w:rPr>
          <w:lang w:val="fr"/>
        </w:rPr>
        <w:t xml:space="preserve">plan de travail du projet à des fins de R-D. L’octroi de l’accès sera assujetti à toutes les autres </w:t>
      </w:r>
      <w:r w:rsidR="00503264">
        <w:rPr>
          <w:lang w:val="fr"/>
        </w:rPr>
        <w:t xml:space="preserve">conditions </w:t>
      </w:r>
      <w:r w:rsidR="00E739D0">
        <w:rPr>
          <w:lang w:val="fr"/>
        </w:rPr>
        <w:t xml:space="preserve">de la présente </w:t>
      </w:r>
      <w:r w:rsidR="000E56F0">
        <w:rPr>
          <w:lang w:val="fr"/>
        </w:rPr>
        <w:t>S</w:t>
      </w:r>
      <w:r w:rsidR="00E739D0">
        <w:rPr>
          <w:lang w:val="fr"/>
        </w:rPr>
        <w:t>tratégie en matière de PI et sera assorti de conditions équitables, raisonnables et non discriminatoires</w:t>
      </w:r>
      <w:r w:rsidR="00503264">
        <w:rPr>
          <w:lang w:val="fr"/>
        </w:rPr>
        <w:t>,</w:t>
      </w:r>
      <w:r w:rsidR="00E739D0">
        <w:rPr>
          <w:lang w:val="fr"/>
        </w:rPr>
        <w:t xml:space="preserve"> ne</w:t>
      </w:r>
      <w:r w:rsidR="00503264">
        <w:rPr>
          <w:lang w:val="fr"/>
        </w:rPr>
        <w:t xml:space="preserve"> </w:t>
      </w:r>
      <w:r w:rsidR="00E739D0">
        <w:rPr>
          <w:lang w:val="fr"/>
        </w:rPr>
        <w:t>sera</w:t>
      </w:r>
      <w:r w:rsidR="00503264">
        <w:rPr>
          <w:lang w:val="fr"/>
        </w:rPr>
        <w:t xml:space="preserve"> </w:t>
      </w:r>
      <w:r w:rsidR="00E739D0">
        <w:rPr>
          <w:lang w:val="fr"/>
        </w:rPr>
        <w:t>pas exclusif</w:t>
      </w:r>
      <w:r w:rsidR="00503264">
        <w:rPr>
          <w:lang w:val="fr"/>
        </w:rPr>
        <w:t xml:space="preserve"> et sera assujetti aux enjeux de </w:t>
      </w:r>
      <w:r w:rsidR="00E739D0">
        <w:rPr>
          <w:lang w:val="fr"/>
        </w:rPr>
        <w:t>concurrence pertinents.</w:t>
      </w:r>
    </w:p>
    <w:p w14:paraId="1F91E9B4" w14:textId="77777777" w:rsidR="00503264" w:rsidRDefault="00503264">
      <w:pPr>
        <w:spacing w:after="34"/>
        <w:ind w:left="729" w:right="482"/>
        <w:rPr>
          <w:lang w:val="fr"/>
        </w:rPr>
      </w:pPr>
    </w:p>
    <w:p w14:paraId="2D5765F5" w14:textId="490EA94B" w:rsidR="00893767" w:rsidRDefault="00E739D0">
      <w:pPr>
        <w:spacing w:after="34"/>
        <w:ind w:left="729" w:right="482"/>
      </w:pPr>
      <w:r>
        <w:rPr>
          <w:lang w:val="fr"/>
        </w:rPr>
        <w:t xml:space="preserve">Le gestionnaire de la PI de </w:t>
      </w:r>
      <w:proofErr w:type="spellStart"/>
      <w:r>
        <w:rPr>
          <w:lang w:val="fr"/>
        </w:rPr>
        <w:t>NGen</w:t>
      </w:r>
      <w:proofErr w:type="spellEnd"/>
      <w:r>
        <w:rPr>
          <w:lang w:val="fr"/>
        </w:rPr>
        <w:t xml:space="preserve"> encouragera les participants au projet à parvenir à un</w:t>
      </w:r>
      <w:r w:rsidR="00503264">
        <w:rPr>
          <w:lang w:val="fr"/>
        </w:rPr>
        <w:t xml:space="preserve"> accord</w:t>
      </w:r>
      <w:r>
        <w:rPr>
          <w:lang w:val="fr"/>
        </w:rPr>
        <w:t xml:space="preserve"> et facilitera les négociations de manière équilibrée, reconnaissant l’intérêt des partenaires du projet à avoir un accès raisonnable à la PI </w:t>
      </w:r>
      <w:r w:rsidR="00503264">
        <w:rPr>
          <w:lang w:val="fr"/>
        </w:rPr>
        <w:t>d’amont</w:t>
      </w:r>
      <w:r>
        <w:rPr>
          <w:lang w:val="fr"/>
        </w:rPr>
        <w:t xml:space="preserve"> requise pour </w:t>
      </w:r>
      <w:r w:rsidR="00503264">
        <w:rPr>
          <w:lang w:val="fr"/>
        </w:rPr>
        <w:t>le</w:t>
      </w:r>
      <w:r>
        <w:rPr>
          <w:lang w:val="fr"/>
        </w:rPr>
        <w:t xml:space="preserve"> plan de travail du projet et la R-D</w:t>
      </w:r>
      <w:r w:rsidR="00503264">
        <w:rPr>
          <w:lang w:val="fr"/>
        </w:rPr>
        <w:t xml:space="preserve">. Il reconnaîtra également </w:t>
      </w:r>
      <w:r>
        <w:rPr>
          <w:lang w:val="fr"/>
        </w:rPr>
        <w:t>que lorsque le</w:t>
      </w:r>
      <w:r w:rsidR="00503264">
        <w:rPr>
          <w:lang w:val="fr"/>
        </w:rPr>
        <w:t>s</w:t>
      </w:r>
      <w:r>
        <w:rPr>
          <w:lang w:val="fr"/>
        </w:rPr>
        <w:t xml:space="preserve"> </w:t>
      </w:r>
      <w:r w:rsidR="00503264">
        <w:rPr>
          <w:lang w:val="fr"/>
        </w:rPr>
        <w:t>titulaires de la</w:t>
      </w:r>
      <w:r>
        <w:rPr>
          <w:lang w:val="fr"/>
        </w:rPr>
        <w:t xml:space="preserve"> PI d</w:t>
      </w:r>
      <w:r w:rsidR="00503264">
        <w:rPr>
          <w:lang w:val="fr"/>
        </w:rPr>
        <w:t>’amont</w:t>
      </w:r>
      <w:r>
        <w:rPr>
          <w:lang w:val="fr"/>
        </w:rPr>
        <w:t xml:space="preserve"> </w:t>
      </w:r>
      <w:r w:rsidR="00503264">
        <w:rPr>
          <w:lang w:val="fr"/>
        </w:rPr>
        <w:t>détermineront</w:t>
      </w:r>
      <w:r>
        <w:rPr>
          <w:lang w:val="fr"/>
        </w:rPr>
        <w:t xml:space="preserve"> que l’accès à la PI d</w:t>
      </w:r>
      <w:r w:rsidR="00503264">
        <w:rPr>
          <w:lang w:val="fr"/>
        </w:rPr>
        <w:t xml:space="preserve">’amont peut </w:t>
      </w:r>
      <w:r>
        <w:rPr>
          <w:lang w:val="fr"/>
        </w:rPr>
        <w:t xml:space="preserve">nuire à </w:t>
      </w:r>
      <w:r w:rsidR="00503264">
        <w:rPr>
          <w:lang w:val="fr"/>
        </w:rPr>
        <w:t>leur</w:t>
      </w:r>
      <w:r>
        <w:rPr>
          <w:lang w:val="fr"/>
        </w:rPr>
        <w:t xml:space="preserve"> compétitivité</w:t>
      </w:r>
      <w:r w:rsidR="00503264">
        <w:rPr>
          <w:lang w:val="fr"/>
        </w:rPr>
        <w:t xml:space="preserve">, ils pourront </w:t>
      </w:r>
      <w:r>
        <w:rPr>
          <w:lang w:val="fr"/>
        </w:rPr>
        <w:t>imposer des restrictions sur l’utilisation de leur PI d</w:t>
      </w:r>
      <w:r w:rsidR="00503264">
        <w:rPr>
          <w:lang w:val="fr"/>
        </w:rPr>
        <w:t>’amont</w:t>
      </w:r>
      <w:r>
        <w:rPr>
          <w:lang w:val="fr"/>
        </w:rPr>
        <w:t>, y compris,  mais sans s’y limiter, des restrictions sur l</w:t>
      </w:r>
      <w:r w:rsidR="00503264">
        <w:rPr>
          <w:lang w:val="fr"/>
        </w:rPr>
        <w:t xml:space="preserve">a concession </w:t>
      </w:r>
      <w:r>
        <w:rPr>
          <w:lang w:val="fr"/>
        </w:rPr>
        <w:t>de sous-licences, l’ingénierie inverse, la décompilation et le</w:t>
      </w:r>
      <w:r w:rsidR="00503264">
        <w:rPr>
          <w:lang w:val="fr"/>
        </w:rPr>
        <w:t xml:space="preserve"> </w:t>
      </w:r>
      <w:r>
        <w:rPr>
          <w:lang w:val="fr"/>
        </w:rPr>
        <w:t>désassemblage. Les participants au projet peuvent prendre des mesures pour protéger ou masquer certains aspects de leur PI d’</w:t>
      </w:r>
      <w:r w:rsidR="00503264">
        <w:rPr>
          <w:lang w:val="fr"/>
        </w:rPr>
        <w:t>amont</w:t>
      </w:r>
      <w:r>
        <w:rPr>
          <w:lang w:val="fr"/>
        </w:rPr>
        <w:t xml:space="preserve"> (par exemple, </w:t>
      </w:r>
      <w:r w:rsidR="000E56F0">
        <w:rPr>
          <w:lang w:val="fr"/>
        </w:rPr>
        <w:t>d</w:t>
      </w:r>
      <w:r>
        <w:rPr>
          <w:lang w:val="fr"/>
        </w:rPr>
        <w:t>es produits qui comprennent des composants de « boîte noire » ou qui utilisent le masquage).</w:t>
      </w:r>
    </w:p>
    <w:p w14:paraId="41697FA6" w14:textId="77777777" w:rsidR="00503264" w:rsidRDefault="00503264">
      <w:pPr>
        <w:spacing w:after="34"/>
        <w:ind w:left="729" w:right="482"/>
        <w:rPr>
          <w:lang w:val="fr"/>
        </w:rPr>
      </w:pPr>
    </w:p>
    <w:p w14:paraId="0CEF2CDE" w14:textId="554E0370" w:rsidR="00893767" w:rsidRDefault="00E739D0" w:rsidP="00D3313C">
      <w:pPr>
        <w:spacing w:after="0" w:line="266" w:lineRule="auto"/>
        <w:ind w:left="726" w:right="482" w:hanging="6"/>
      </w:pPr>
      <w:r>
        <w:rPr>
          <w:lang w:val="fr"/>
        </w:rPr>
        <w:t xml:space="preserve">Il appartiendra aux </w:t>
      </w:r>
      <w:r w:rsidR="00503264">
        <w:rPr>
          <w:lang w:val="fr"/>
        </w:rPr>
        <w:t xml:space="preserve">titulaires de </w:t>
      </w:r>
      <w:r>
        <w:rPr>
          <w:lang w:val="fr"/>
        </w:rPr>
        <w:t>la PI d’</w:t>
      </w:r>
      <w:r w:rsidR="00503264">
        <w:rPr>
          <w:lang w:val="fr"/>
        </w:rPr>
        <w:t>amont</w:t>
      </w:r>
      <w:r>
        <w:rPr>
          <w:lang w:val="fr"/>
        </w:rPr>
        <w:t xml:space="preserve"> de négocier les conditions d’accès avec les autres membres du consortium. Lorsque la PI d’a</w:t>
      </w:r>
      <w:r w:rsidR="00503264">
        <w:rPr>
          <w:lang w:val="fr"/>
        </w:rPr>
        <w:t>mont</w:t>
      </w:r>
      <w:r>
        <w:rPr>
          <w:lang w:val="fr"/>
        </w:rPr>
        <w:t xml:space="preserve"> est partagée avec d’autres participants au projet, le gestionnaire de la PI de </w:t>
      </w:r>
      <w:proofErr w:type="spellStart"/>
      <w:r>
        <w:rPr>
          <w:lang w:val="fr"/>
        </w:rPr>
        <w:t>NGen</w:t>
      </w:r>
      <w:proofErr w:type="spellEnd"/>
      <w:r>
        <w:rPr>
          <w:lang w:val="fr"/>
        </w:rPr>
        <w:t xml:space="preserve"> encouragera l’octroi de droits d’accès </w:t>
      </w:r>
      <w:r w:rsidR="00503264">
        <w:rPr>
          <w:lang w:val="fr"/>
        </w:rPr>
        <w:t xml:space="preserve">à des conditions </w:t>
      </w:r>
      <w:r w:rsidR="00D3313C">
        <w:rPr>
          <w:lang w:val="fr"/>
        </w:rPr>
        <w:t xml:space="preserve">libres de </w:t>
      </w:r>
      <w:r>
        <w:rPr>
          <w:lang w:val="fr"/>
        </w:rPr>
        <w:t xml:space="preserve">redevances. </w:t>
      </w:r>
    </w:p>
    <w:p w14:paraId="6260C4B9" w14:textId="77777777" w:rsidR="00D3313C" w:rsidRDefault="00D3313C" w:rsidP="00D3313C">
      <w:pPr>
        <w:spacing w:after="0" w:line="266" w:lineRule="auto"/>
        <w:ind w:left="726" w:right="482" w:hanging="6"/>
        <w:rPr>
          <w:lang w:val="fr"/>
        </w:rPr>
      </w:pPr>
    </w:p>
    <w:p w14:paraId="4E98F15A" w14:textId="562A4E59" w:rsidR="00893767" w:rsidRDefault="00E739D0" w:rsidP="00D3313C">
      <w:pPr>
        <w:spacing w:after="0" w:line="266" w:lineRule="auto"/>
        <w:ind w:left="726" w:right="482" w:hanging="6"/>
        <w:rPr>
          <w:lang w:val="fr"/>
        </w:rPr>
      </w:pPr>
      <w:r>
        <w:rPr>
          <w:lang w:val="fr"/>
        </w:rPr>
        <w:t>Après la fin d’un projet, l’accès à la PI d’a</w:t>
      </w:r>
      <w:r w:rsidR="00D3313C">
        <w:rPr>
          <w:lang w:val="fr"/>
        </w:rPr>
        <w:t>mont</w:t>
      </w:r>
      <w:r>
        <w:rPr>
          <w:lang w:val="fr"/>
        </w:rPr>
        <w:t xml:space="preserve"> </w:t>
      </w:r>
      <w:r w:rsidR="00D3313C">
        <w:rPr>
          <w:lang w:val="fr"/>
        </w:rPr>
        <w:t>par l’entremise d’</w:t>
      </w:r>
      <w:r>
        <w:rPr>
          <w:lang w:val="fr"/>
        </w:rPr>
        <w:t>une licence commerciale peut être négocié entre les membres du projet</w:t>
      </w:r>
      <w:r w:rsidR="00D3313C">
        <w:rPr>
          <w:lang w:val="fr"/>
        </w:rPr>
        <w:t xml:space="preserve"> </w:t>
      </w:r>
      <w:r>
        <w:rPr>
          <w:lang w:val="fr"/>
        </w:rPr>
        <w:t>à des conditions équitables, raisonnables et non discriminatoires si la PI d</w:t>
      </w:r>
      <w:r w:rsidR="00D3313C">
        <w:rPr>
          <w:lang w:val="fr"/>
        </w:rPr>
        <w:t>’amont</w:t>
      </w:r>
      <w:r>
        <w:rPr>
          <w:lang w:val="fr"/>
        </w:rPr>
        <w:t xml:space="preserve"> est requise pour l’exploitation </w:t>
      </w:r>
      <w:r w:rsidR="00D3313C">
        <w:rPr>
          <w:lang w:val="fr"/>
        </w:rPr>
        <w:t xml:space="preserve">de la PI d’aval </w:t>
      </w:r>
      <w:r>
        <w:rPr>
          <w:lang w:val="fr"/>
        </w:rPr>
        <w:t>du projet par ces partenaires du projet.</w:t>
      </w:r>
    </w:p>
    <w:p w14:paraId="300C97DB" w14:textId="77777777" w:rsidR="00D3313C" w:rsidRDefault="00D3313C" w:rsidP="00D3313C">
      <w:pPr>
        <w:spacing w:after="0" w:line="266" w:lineRule="auto"/>
        <w:ind w:left="726" w:right="482" w:hanging="6"/>
      </w:pPr>
    </w:p>
    <w:p w14:paraId="5C6FE615" w14:textId="09CFFBC9" w:rsidR="00893767" w:rsidRDefault="00D3313C" w:rsidP="00D3313C">
      <w:pPr>
        <w:numPr>
          <w:ilvl w:val="1"/>
          <w:numId w:val="2"/>
        </w:numPr>
        <w:ind w:right="482" w:hanging="367"/>
      </w:pPr>
      <w:r w:rsidRPr="00D3313C">
        <w:rPr>
          <w:b/>
          <w:lang w:val="fr"/>
        </w:rPr>
        <w:t>PI</w:t>
      </w:r>
      <w:r w:rsidR="00E739D0" w:rsidRPr="00D3313C">
        <w:rPr>
          <w:b/>
          <w:lang w:val="fr"/>
        </w:rPr>
        <w:t xml:space="preserve"> d</w:t>
      </w:r>
      <w:r w:rsidRPr="00D3313C">
        <w:rPr>
          <w:b/>
          <w:lang w:val="fr"/>
        </w:rPr>
        <w:t>’aval</w:t>
      </w:r>
      <w:r w:rsidR="00E739D0" w:rsidRPr="00D3313C">
        <w:rPr>
          <w:lang w:val="fr"/>
        </w:rPr>
        <w:t xml:space="preserve">. La </w:t>
      </w:r>
      <w:r w:rsidRPr="00D3313C">
        <w:rPr>
          <w:lang w:val="fr"/>
        </w:rPr>
        <w:t xml:space="preserve">titularité </w:t>
      </w:r>
      <w:r w:rsidR="00E739D0" w:rsidRPr="00D3313C">
        <w:rPr>
          <w:lang w:val="fr"/>
        </w:rPr>
        <w:t>de toute PI découlant des projets sera dévolue à l’organisation ou aux organisations dont les employés, agents, entrepreneurs, étudiants, et</w:t>
      </w:r>
      <w:r w:rsidRPr="00D3313C">
        <w:rPr>
          <w:lang w:val="fr"/>
        </w:rPr>
        <w:t xml:space="preserve"> autres,</w:t>
      </w:r>
      <w:r w:rsidR="00E739D0" w:rsidRPr="00D3313C">
        <w:rPr>
          <w:lang w:val="fr"/>
        </w:rPr>
        <w:t xml:space="preserve"> ont conçu la PI. La PI conçue par plus d’une organisation sera détenue conjointement ou partagée par les organisations qui l’ont conçue, à moins que l’accord de PI n’en dispose autrement. Les membres devront </w:t>
      </w:r>
      <w:r w:rsidRPr="00D3313C">
        <w:rPr>
          <w:lang w:val="fr"/>
        </w:rPr>
        <w:t xml:space="preserve">veiller à ce que </w:t>
      </w:r>
      <w:r w:rsidR="00E739D0" w:rsidRPr="00D3313C">
        <w:rPr>
          <w:lang w:val="fr"/>
        </w:rPr>
        <w:t xml:space="preserve">leurs employés, agents, entrepreneurs et étudiants </w:t>
      </w:r>
      <w:r>
        <w:rPr>
          <w:lang w:val="fr"/>
        </w:rPr>
        <w:t>aient</w:t>
      </w:r>
      <w:r w:rsidR="00E739D0" w:rsidRPr="00D3313C">
        <w:rPr>
          <w:lang w:val="fr"/>
        </w:rPr>
        <w:t xml:space="preserve"> l’obligation de céder toute PI </w:t>
      </w:r>
      <w:r>
        <w:rPr>
          <w:lang w:val="fr"/>
        </w:rPr>
        <w:t>créée</w:t>
      </w:r>
      <w:r w:rsidR="00E739D0" w:rsidRPr="00D3313C">
        <w:rPr>
          <w:lang w:val="fr"/>
        </w:rPr>
        <w:t xml:space="preserve"> dans le cadre d’un projet financé par </w:t>
      </w:r>
      <w:proofErr w:type="spellStart"/>
      <w:r w:rsidR="00E739D0" w:rsidRPr="00D3313C">
        <w:rPr>
          <w:lang w:val="fr"/>
        </w:rPr>
        <w:t>NGen</w:t>
      </w:r>
      <w:proofErr w:type="spellEnd"/>
      <w:r w:rsidR="00E739D0" w:rsidRPr="00D3313C">
        <w:rPr>
          <w:lang w:val="fr"/>
        </w:rPr>
        <w:t xml:space="preserve"> à l’organisation membre </w:t>
      </w:r>
      <w:r>
        <w:rPr>
          <w:lang w:val="fr"/>
        </w:rPr>
        <w:t xml:space="preserve">pour laquelle </w:t>
      </w:r>
      <w:r w:rsidR="00E739D0" w:rsidRPr="00D3313C">
        <w:rPr>
          <w:lang w:val="fr"/>
        </w:rPr>
        <w:t xml:space="preserve">ils travaillent (ou </w:t>
      </w:r>
      <w:r>
        <w:rPr>
          <w:lang w:val="fr"/>
        </w:rPr>
        <w:t>avec laquelle ils sont signé un contrat de travail</w:t>
      </w:r>
      <w:r w:rsidR="00E739D0" w:rsidRPr="00D3313C">
        <w:rPr>
          <w:lang w:val="fr"/>
        </w:rPr>
        <w:t xml:space="preserve">). </w:t>
      </w:r>
      <w:proofErr w:type="spellStart"/>
      <w:r w:rsidR="00E739D0" w:rsidRPr="00D3313C">
        <w:rPr>
          <w:lang w:val="fr"/>
        </w:rPr>
        <w:t>NGen</w:t>
      </w:r>
      <w:proofErr w:type="spellEnd"/>
      <w:r w:rsidR="00E739D0" w:rsidRPr="00D3313C">
        <w:rPr>
          <w:lang w:val="fr"/>
        </w:rPr>
        <w:t xml:space="preserve"> ne possédera pas, n’acquerra pas et n’accordera pas de licence sur la PI découlant de projets. </w:t>
      </w:r>
    </w:p>
    <w:p w14:paraId="4BDA8C0B" w14:textId="419B4EC5" w:rsidR="00893767" w:rsidRDefault="00E739D0">
      <w:pPr>
        <w:ind w:left="730" w:right="482"/>
      </w:pPr>
      <w:r>
        <w:rPr>
          <w:lang w:val="fr"/>
        </w:rPr>
        <w:lastRenderedPageBreak/>
        <w:t xml:space="preserve">Les membres de </w:t>
      </w:r>
      <w:proofErr w:type="spellStart"/>
      <w:r>
        <w:rPr>
          <w:lang w:val="fr"/>
        </w:rPr>
        <w:t>NGen</w:t>
      </w:r>
      <w:proofErr w:type="spellEnd"/>
      <w:r>
        <w:rPr>
          <w:lang w:val="fr"/>
        </w:rPr>
        <w:t xml:space="preserve"> qui s’associent à des consortiums de projets auront l’obligation de divulguer à </w:t>
      </w:r>
      <w:proofErr w:type="spellStart"/>
      <w:r>
        <w:rPr>
          <w:lang w:val="fr"/>
        </w:rPr>
        <w:t>NGen</w:t>
      </w:r>
      <w:proofErr w:type="spellEnd"/>
      <w:r>
        <w:rPr>
          <w:lang w:val="fr"/>
        </w:rPr>
        <w:t xml:space="preserve"> tou</w:t>
      </w:r>
      <w:r w:rsidR="00E26850">
        <w:rPr>
          <w:lang w:val="fr"/>
        </w:rPr>
        <w:t>te la PI</w:t>
      </w:r>
      <w:r>
        <w:rPr>
          <w:lang w:val="fr"/>
        </w:rPr>
        <w:t xml:space="preserve"> découlant de leurs activités de projet respectives, sous réserve des conditions de confidentialité qui pourraient s’appliquer, par exemple dans le cas de</w:t>
      </w:r>
      <w:r w:rsidR="00E26850">
        <w:rPr>
          <w:lang w:val="fr"/>
        </w:rPr>
        <w:t xml:space="preserve"> </w:t>
      </w:r>
      <w:r>
        <w:rPr>
          <w:lang w:val="fr"/>
        </w:rPr>
        <w:t xml:space="preserve">secrets </w:t>
      </w:r>
      <w:r w:rsidR="00E26850">
        <w:rPr>
          <w:lang w:val="fr"/>
        </w:rPr>
        <w:t>commerciaux</w:t>
      </w:r>
      <w:r>
        <w:rPr>
          <w:lang w:val="fr"/>
        </w:rPr>
        <w:t xml:space="preserve">. </w:t>
      </w:r>
      <w:proofErr w:type="spellStart"/>
      <w:r>
        <w:rPr>
          <w:lang w:val="fr"/>
        </w:rPr>
        <w:t>NGen</w:t>
      </w:r>
      <w:proofErr w:type="spellEnd"/>
      <w:r>
        <w:rPr>
          <w:lang w:val="fr"/>
        </w:rPr>
        <w:t xml:space="preserve"> conservera </w:t>
      </w:r>
      <w:r w:rsidR="004F015F">
        <w:rPr>
          <w:lang w:val="fr"/>
        </w:rPr>
        <w:t xml:space="preserve">des </w:t>
      </w:r>
      <w:r w:rsidR="00E26850">
        <w:rPr>
          <w:lang w:val="fr"/>
        </w:rPr>
        <w:t>répertoires</w:t>
      </w:r>
      <w:r>
        <w:rPr>
          <w:lang w:val="fr"/>
        </w:rPr>
        <w:t xml:space="preserve"> confidentiels </w:t>
      </w:r>
      <w:r w:rsidR="00E26850">
        <w:rPr>
          <w:lang w:val="fr"/>
        </w:rPr>
        <w:t>pour chaque projet</w:t>
      </w:r>
      <w:r>
        <w:rPr>
          <w:lang w:val="fr"/>
        </w:rPr>
        <w:t xml:space="preserve"> ainsi qu’un registre de </w:t>
      </w:r>
      <w:r w:rsidR="00E26850">
        <w:rPr>
          <w:lang w:val="fr"/>
        </w:rPr>
        <w:t xml:space="preserve">la </w:t>
      </w:r>
      <w:r>
        <w:rPr>
          <w:lang w:val="fr"/>
        </w:rPr>
        <w:t xml:space="preserve">PI à </w:t>
      </w:r>
      <w:r w:rsidR="00E26850">
        <w:rPr>
          <w:lang w:val="fr"/>
        </w:rPr>
        <w:t>l’aide duquel la</w:t>
      </w:r>
      <w:r>
        <w:rPr>
          <w:lang w:val="fr"/>
        </w:rPr>
        <w:t xml:space="preserve"> PI pourra être diffusée plus largement aux membres de </w:t>
      </w:r>
      <w:proofErr w:type="spellStart"/>
      <w:r>
        <w:rPr>
          <w:lang w:val="fr"/>
        </w:rPr>
        <w:t>NGen</w:t>
      </w:r>
      <w:proofErr w:type="spellEnd"/>
      <w:r>
        <w:rPr>
          <w:lang w:val="fr"/>
        </w:rPr>
        <w:t xml:space="preserve">, sous réserve des conditions énoncées dans </w:t>
      </w:r>
      <w:r w:rsidR="00E26850">
        <w:rPr>
          <w:lang w:val="fr"/>
        </w:rPr>
        <w:t>les a</w:t>
      </w:r>
      <w:r>
        <w:rPr>
          <w:lang w:val="fr"/>
        </w:rPr>
        <w:t>ccords de collaboration de</w:t>
      </w:r>
      <w:r w:rsidR="00E26850">
        <w:rPr>
          <w:lang w:val="fr"/>
        </w:rPr>
        <w:t>s</w:t>
      </w:r>
      <w:r>
        <w:rPr>
          <w:lang w:val="fr"/>
        </w:rPr>
        <w:t xml:space="preserve"> consortiums. Le gestionnaire de la PI de NGen aidera les membres des consortiums à déterminer </w:t>
      </w:r>
      <w:r w:rsidR="00E26850">
        <w:rPr>
          <w:lang w:val="fr"/>
        </w:rPr>
        <w:t>la PI d’aval devant</w:t>
      </w:r>
      <w:r>
        <w:rPr>
          <w:lang w:val="fr"/>
        </w:rPr>
        <w:t xml:space="preserve"> demeurer dans le </w:t>
      </w:r>
      <w:r w:rsidR="00E26850">
        <w:rPr>
          <w:lang w:val="fr"/>
        </w:rPr>
        <w:t xml:space="preserve">répertoire confidentiel du </w:t>
      </w:r>
      <w:r>
        <w:rPr>
          <w:lang w:val="fr"/>
        </w:rPr>
        <w:t>projet et ce</w:t>
      </w:r>
      <w:r w:rsidR="00E26850">
        <w:rPr>
          <w:lang w:val="fr"/>
        </w:rPr>
        <w:t xml:space="preserve">lle qui peut et </w:t>
      </w:r>
      <w:r>
        <w:rPr>
          <w:lang w:val="fr"/>
        </w:rPr>
        <w:t>devrait être intégré</w:t>
      </w:r>
      <w:r w:rsidR="00E26850">
        <w:rPr>
          <w:lang w:val="fr"/>
        </w:rPr>
        <w:t>e</w:t>
      </w:r>
      <w:r>
        <w:rPr>
          <w:lang w:val="fr"/>
        </w:rPr>
        <w:t xml:space="preserve"> </w:t>
      </w:r>
      <w:r w:rsidR="00E26850">
        <w:rPr>
          <w:lang w:val="fr"/>
        </w:rPr>
        <w:t xml:space="preserve">au registre de la </w:t>
      </w:r>
      <w:r>
        <w:rPr>
          <w:lang w:val="fr"/>
        </w:rPr>
        <w:t xml:space="preserve">PI de </w:t>
      </w:r>
      <w:proofErr w:type="spellStart"/>
      <w:r>
        <w:rPr>
          <w:lang w:val="fr"/>
        </w:rPr>
        <w:t>NGen</w:t>
      </w:r>
      <w:proofErr w:type="spellEnd"/>
      <w:r w:rsidR="00E26850">
        <w:rPr>
          <w:lang w:val="fr"/>
        </w:rPr>
        <w:t xml:space="preserve">, ainsi </w:t>
      </w:r>
      <w:r>
        <w:rPr>
          <w:lang w:val="fr"/>
        </w:rPr>
        <w:t xml:space="preserve">que les conditions éventuelles de diffusion ultérieure. Le gestionnaire de la PI aidera également les petites entreprises à </w:t>
      </w:r>
      <w:r w:rsidR="00E26850">
        <w:rPr>
          <w:lang w:val="fr"/>
        </w:rPr>
        <w:t>trouver de la</w:t>
      </w:r>
      <w:r>
        <w:rPr>
          <w:lang w:val="fr"/>
        </w:rPr>
        <w:t xml:space="preserve"> PI </w:t>
      </w:r>
      <w:r w:rsidR="00E26850">
        <w:rPr>
          <w:lang w:val="fr"/>
        </w:rPr>
        <w:t xml:space="preserve">dans le registre de la </w:t>
      </w:r>
      <w:r>
        <w:rPr>
          <w:lang w:val="fr"/>
        </w:rPr>
        <w:t>PI</w:t>
      </w:r>
      <w:r w:rsidR="00E26850">
        <w:rPr>
          <w:lang w:val="fr"/>
        </w:rPr>
        <w:t xml:space="preserve"> de </w:t>
      </w:r>
      <w:proofErr w:type="spellStart"/>
      <w:r w:rsidR="00E26850">
        <w:rPr>
          <w:lang w:val="fr"/>
        </w:rPr>
        <w:t>NGen</w:t>
      </w:r>
      <w:proofErr w:type="spellEnd"/>
      <w:r>
        <w:rPr>
          <w:lang w:val="fr"/>
        </w:rPr>
        <w:t xml:space="preserve"> et</w:t>
      </w:r>
      <w:r w:rsidR="00E26850">
        <w:rPr>
          <w:lang w:val="fr"/>
        </w:rPr>
        <w:t xml:space="preserve"> à déterminer </w:t>
      </w:r>
      <w:r>
        <w:rPr>
          <w:lang w:val="fr"/>
        </w:rPr>
        <w:t xml:space="preserve">la façon dont elles pourraient la commercialiser.  </w:t>
      </w:r>
    </w:p>
    <w:p w14:paraId="1A3B68BA" w14:textId="10F8509E" w:rsidR="00893767" w:rsidRDefault="00E739D0">
      <w:pPr>
        <w:ind w:left="734" w:right="482"/>
      </w:pPr>
      <w:r>
        <w:rPr>
          <w:lang w:val="fr"/>
        </w:rPr>
        <w:t xml:space="preserve">Dans le cas de projets </w:t>
      </w:r>
      <w:r w:rsidR="00E26850">
        <w:rPr>
          <w:lang w:val="fr"/>
        </w:rPr>
        <w:t xml:space="preserve">comportant de la </w:t>
      </w:r>
      <w:r>
        <w:rPr>
          <w:lang w:val="fr"/>
        </w:rPr>
        <w:t xml:space="preserve">PI </w:t>
      </w:r>
      <w:proofErr w:type="spellStart"/>
      <w:r>
        <w:rPr>
          <w:lang w:val="fr"/>
        </w:rPr>
        <w:t>préconcurrentielle</w:t>
      </w:r>
      <w:proofErr w:type="spellEnd"/>
      <w:r>
        <w:rPr>
          <w:lang w:val="fr"/>
        </w:rPr>
        <w:t>, chacun des partenaires participant au projet aura le droit d’accéder</w:t>
      </w:r>
      <w:r w:rsidR="00E26850">
        <w:rPr>
          <w:lang w:val="fr"/>
        </w:rPr>
        <w:t>,</w:t>
      </w:r>
      <w:r>
        <w:rPr>
          <w:lang w:val="fr"/>
        </w:rPr>
        <w:t xml:space="preserve"> à des conditions équitables, raisonnables et non discriminatoires et sous réserve de</w:t>
      </w:r>
      <w:r w:rsidR="00E26850">
        <w:rPr>
          <w:lang w:val="fr"/>
        </w:rPr>
        <w:t>s enjeux de concurrence pertinents, à</w:t>
      </w:r>
      <w:r>
        <w:rPr>
          <w:lang w:val="fr"/>
        </w:rPr>
        <w:t xml:space="preserve"> toute l</w:t>
      </w:r>
      <w:r w:rsidR="00E26850">
        <w:rPr>
          <w:lang w:val="fr"/>
        </w:rPr>
        <w:t>a</w:t>
      </w:r>
      <w:r>
        <w:rPr>
          <w:lang w:val="fr"/>
        </w:rPr>
        <w:t xml:space="preserve"> PI </w:t>
      </w:r>
      <w:r w:rsidR="00E26850">
        <w:rPr>
          <w:lang w:val="fr"/>
        </w:rPr>
        <w:t>d’aval</w:t>
      </w:r>
      <w:r>
        <w:rPr>
          <w:lang w:val="fr"/>
        </w:rPr>
        <w:t xml:space="preserve"> découlant du projet, au moins à des fins de R</w:t>
      </w:r>
      <w:r w:rsidR="00E26850">
        <w:rPr>
          <w:lang w:val="fr"/>
        </w:rPr>
        <w:t>-</w:t>
      </w:r>
      <w:r>
        <w:rPr>
          <w:lang w:val="fr"/>
        </w:rPr>
        <w:t>D interne. Les participants au projet peuvent prendre des mesures pour mettre en œuvre la PI d</w:t>
      </w:r>
      <w:r w:rsidR="00E26850">
        <w:rPr>
          <w:lang w:val="fr"/>
        </w:rPr>
        <w:t>’aval</w:t>
      </w:r>
      <w:r>
        <w:rPr>
          <w:lang w:val="fr"/>
        </w:rPr>
        <w:t xml:space="preserve"> d’une manière qui protège ou </w:t>
      </w:r>
      <w:r w:rsidR="00077A14">
        <w:rPr>
          <w:lang w:val="fr"/>
        </w:rPr>
        <w:t>dissimulent</w:t>
      </w:r>
      <w:r>
        <w:rPr>
          <w:lang w:val="fr"/>
        </w:rPr>
        <w:t xml:space="preserve"> certains aspects de leur PI d</w:t>
      </w:r>
      <w:r w:rsidR="00E26850">
        <w:rPr>
          <w:lang w:val="fr"/>
        </w:rPr>
        <w:t>’aval</w:t>
      </w:r>
      <w:r>
        <w:rPr>
          <w:lang w:val="fr"/>
        </w:rPr>
        <w:t xml:space="preserve"> (p. ex.</w:t>
      </w:r>
      <w:r w:rsidR="00E26850">
        <w:rPr>
          <w:lang w:val="fr"/>
        </w:rPr>
        <w:t>,</w:t>
      </w:r>
      <w:r>
        <w:rPr>
          <w:lang w:val="fr"/>
        </w:rPr>
        <w:t xml:space="preserve"> </w:t>
      </w:r>
      <w:r w:rsidR="00E26850">
        <w:rPr>
          <w:lang w:val="fr"/>
        </w:rPr>
        <w:t>d</w:t>
      </w:r>
      <w:r>
        <w:rPr>
          <w:lang w:val="fr"/>
        </w:rPr>
        <w:t>es produits qui comprennent des composants de « boîte noire » ou qui utilisent le masquage).</w:t>
      </w:r>
    </w:p>
    <w:p w14:paraId="742D5C2B" w14:textId="696B7B79" w:rsidR="00893767" w:rsidRDefault="00E739D0">
      <w:pPr>
        <w:spacing w:after="626"/>
        <w:ind w:left="732" w:right="482"/>
      </w:pPr>
      <w:r>
        <w:rPr>
          <w:lang w:val="fr"/>
        </w:rPr>
        <w:t xml:space="preserve">Les projets </w:t>
      </w:r>
      <w:r w:rsidR="00077A14">
        <w:rPr>
          <w:lang w:val="fr"/>
        </w:rPr>
        <w:t xml:space="preserve">reposant sur </w:t>
      </w:r>
      <w:r>
        <w:rPr>
          <w:lang w:val="fr"/>
        </w:rPr>
        <w:t xml:space="preserve">le développement de services techniques ou d’essai ne créeront généralement pas de </w:t>
      </w:r>
      <w:r w:rsidR="00077A14">
        <w:rPr>
          <w:lang w:val="fr"/>
        </w:rPr>
        <w:t>nouvelle PI</w:t>
      </w:r>
      <w:r>
        <w:rPr>
          <w:lang w:val="fr"/>
        </w:rPr>
        <w:t xml:space="preserve">, à l’exception du droit d’auteur </w:t>
      </w:r>
      <w:r w:rsidR="00077A14">
        <w:rPr>
          <w:lang w:val="fr"/>
        </w:rPr>
        <w:t xml:space="preserve">sur la diffusion des </w:t>
      </w:r>
      <w:r>
        <w:rPr>
          <w:lang w:val="fr"/>
        </w:rPr>
        <w:t>résultats d</w:t>
      </w:r>
      <w:r w:rsidR="00077A14">
        <w:rPr>
          <w:lang w:val="fr"/>
        </w:rPr>
        <w:t xml:space="preserve">es </w:t>
      </w:r>
      <w:r>
        <w:rPr>
          <w:lang w:val="fr"/>
        </w:rPr>
        <w:t>essais et de</w:t>
      </w:r>
      <w:r w:rsidR="00077A14">
        <w:rPr>
          <w:lang w:val="fr"/>
        </w:rPr>
        <w:t>s</w:t>
      </w:r>
      <w:r>
        <w:rPr>
          <w:lang w:val="fr"/>
        </w:rPr>
        <w:t xml:space="preserve"> données. Dans les cas où la </w:t>
      </w:r>
      <w:r w:rsidR="00077A14">
        <w:rPr>
          <w:lang w:val="fr"/>
        </w:rPr>
        <w:t>PI</w:t>
      </w:r>
      <w:r>
        <w:rPr>
          <w:lang w:val="fr"/>
        </w:rPr>
        <w:t xml:space="preserve"> relative à de nouveaux outils, processus ou méthodes est développée dans </w:t>
      </w:r>
      <w:r w:rsidR="00077A14">
        <w:rPr>
          <w:lang w:val="fr"/>
        </w:rPr>
        <w:t>ce contexte</w:t>
      </w:r>
      <w:r>
        <w:rPr>
          <w:lang w:val="fr"/>
        </w:rPr>
        <w:t>, le ou les membres fournissant les services seront encouragés à partager le</w:t>
      </w:r>
      <w:r w:rsidR="00077A14">
        <w:rPr>
          <w:lang w:val="fr"/>
        </w:rPr>
        <w:t>urs</w:t>
      </w:r>
      <w:r>
        <w:rPr>
          <w:lang w:val="fr"/>
        </w:rPr>
        <w:t xml:space="preserve"> droits dans la PI associée ou </w:t>
      </w:r>
      <w:r w:rsidR="00077A14">
        <w:rPr>
          <w:lang w:val="fr"/>
        </w:rPr>
        <w:t xml:space="preserve">à </w:t>
      </w:r>
      <w:r>
        <w:rPr>
          <w:lang w:val="fr"/>
        </w:rPr>
        <w:t xml:space="preserve">accorder à d’autres membres </w:t>
      </w:r>
      <w:r w:rsidR="00077A14">
        <w:rPr>
          <w:lang w:val="fr"/>
        </w:rPr>
        <w:t>de</w:t>
      </w:r>
      <w:r>
        <w:rPr>
          <w:lang w:val="fr"/>
        </w:rPr>
        <w:t xml:space="preserve"> NGen un droit exclusif sur la PI dans leur domaine d’utilisation.  </w:t>
      </w:r>
    </w:p>
    <w:p w14:paraId="0B35CB18" w14:textId="35D3FA38" w:rsidR="00893767" w:rsidRDefault="00077A14">
      <w:pPr>
        <w:numPr>
          <w:ilvl w:val="0"/>
          <w:numId w:val="2"/>
        </w:numPr>
        <w:ind w:right="482" w:hanging="361"/>
      </w:pPr>
      <w:r>
        <w:rPr>
          <w:b/>
          <w:lang w:val="fr"/>
        </w:rPr>
        <w:t>A</w:t>
      </w:r>
      <w:r w:rsidR="00E739D0">
        <w:rPr>
          <w:b/>
          <w:lang w:val="fr"/>
        </w:rPr>
        <w:t xml:space="preserve">ccès </w:t>
      </w:r>
      <w:r>
        <w:rPr>
          <w:b/>
          <w:lang w:val="fr"/>
        </w:rPr>
        <w:t xml:space="preserve">élargi </w:t>
      </w:r>
      <w:r w:rsidR="00E739D0">
        <w:rPr>
          <w:b/>
          <w:lang w:val="fr"/>
        </w:rPr>
        <w:t xml:space="preserve">des membres. </w:t>
      </w:r>
      <w:r w:rsidR="00E739D0">
        <w:rPr>
          <w:lang w:val="fr"/>
        </w:rPr>
        <w:t xml:space="preserve">L’adhésion à </w:t>
      </w:r>
      <w:proofErr w:type="spellStart"/>
      <w:r w:rsidR="00E739D0">
        <w:rPr>
          <w:lang w:val="fr"/>
        </w:rPr>
        <w:t>NGen</w:t>
      </w:r>
      <w:proofErr w:type="spellEnd"/>
      <w:r w:rsidR="00E739D0">
        <w:rPr>
          <w:lang w:val="fr"/>
        </w:rPr>
        <w:t xml:space="preserve"> sera ouverte à tou</w:t>
      </w:r>
      <w:r>
        <w:rPr>
          <w:lang w:val="fr"/>
        </w:rPr>
        <w:t xml:space="preserve">s les particuliers, </w:t>
      </w:r>
      <w:r w:rsidR="00E739D0">
        <w:rPr>
          <w:lang w:val="fr"/>
        </w:rPr>
        <w:t>entreprise</w:t>
      </w:r>
      <w:r>
        <w:rPr>
          <w:lang w:val="fr"/>
        </w:rPr>
        <w:t>s ou</w:t>
      </w:r>
      <w:r w:rsidR="00E739D0">
        <w:rPr>
          <w:lang w:val="fr"/>
        </w:rPr>
        <w:t xml:space="preserve"> organisation</w:t>
      </w:r>
      <w:r>
        <w:rPr>
          <w:lang w:val="fr"/>
        </w:rPr>
        <w:t>s</w:t>
      </w:r>
      <w:r w:rsidR="00E739D0">
        <w:rPr>
          <w:lang w:val="fr"/>
        </w:rPr>
        <w:t xml:space="preserve"> contribuant à la fabrication de pointe au Canada. Tous les membres auront la possibilité de bénéficier et de participer aux initiatives </w:t>
      </w:r>
      <w:r>
        <w:rPr>
          <w:lang w:val="fr"/>
        </w:rPr>
        <w:t xml:space="preserve">de </w:t>
      </w:r>
      <w:proofErr w:type="spellStart"/>
      <w:r w:rsidR="00E739D0">
        <w:rPr>
          <w:lang w:val="fr"/>
        </w:rPr>
        <w:t>NGen</w:t>
      </w:r>
      <w:proofErr w:type="spellEnd"/>
      <w:r w:rsidR="00E739D0">
        <w:rPr>
          <w:lang w:val="fr"/>
        </w:rPr>
        <w:t xml:space="preserve">, y compris le droit de demander </w:t>
      </w:r>
      <w:r>
        <w:rPr>
          <w:lang w:val="fr"/>
        </w:rPr>
        <w:t>du</w:t>
      </w:r>
      <w:r w:rsidR="00E739D0">
        <w:rPr>
          <w:lang w:val="fr"/>
        </w:rPr>
        <w:t xml:space="preserve"> financement </w:t>
      </w:r>
      <w:r>
        <w:rPr>
          <w:lang w:val="fr"/>
        </w:rPr>
        <w:t>pour un</w:t>
      </w:r>
      <w:r w:rsidR="00E739D0">
        <w:rPr>
          <w:lang w:val="fr"/>
        </w:rPr>
        <w:t xml:space="preserve"> projet, de présenter une demande de participation en tant que partenaire d</w:t>
      </w:r>
      <w:r>
        <w:rPr>
          <w:lang w:val="fr"/>
        </w:rPr>
        <w:t>’un</w:t>
      </w:r>
      <w:r w:rsidR="00E739D0">
        <w:rPr>
          <w:lang w:val="fr"/>
        </w:rPr>
        <w:t xml:space="preserve"> projet et d’accéder à la PI </w:t>
      </w:r>
      <w:r>
        <w:rPr>
          <w:lang w:val="fr"/>
        </w:rPr>
        <w:t>d’aval</w:t>
      </w:r>
      <w:r w:rsidR="00E739D0">
        <w:rPr>
          <w:lang w:val="fr"/>
        </w:rPr>
        <w:t xml:space="preserve"> découlant des projets </w:t>
      </w:r>
      <w:r>
        <w:rPr>
          <w:lang w:val="fr"/>
        </w:rPr>
        <w:t xml:space="preserve">de </w:t>
      </w:r>
      <w:proofErr w:type="spellStart"/>
      <w:r w:rsidR="00E739D0">
        <w:rPr>
          <w:lang w:val="fr"/>
        </w:rPr>
        <w:t>NGen</w:t>
      </w:r>
      <w:proofErr w:type="spellEnd"/>
      <w:r w:rsidR="00E739D0">
        <w:rPr>
          <w:lang w:val="fr"/>
        </w:rPr>
        <w:t xml:space="preserve">,  sous réserve des conditions convenues par les participants au projet. </w:t>
      </w:r>
      <w:r>
        <w:rPr>
          <w:lang w:val="fr"/>
        </w:rPr>
        <w:t xml:space="preserve">Aucuns frais d’adhésion ne sont facturés pour devenir membre de </w:t>
      </w:r>
      <w:proofErr w:type="spellStart"/>
      <w:r w:rsidR="00E739D0">
        <w:rPr>
          <w:lang w:val="fr"/>
        </w:rPr>
        <w:t>NGen</w:t>
      </w:r>
      <w:proofErr w:type="spellEnd"/>
      <w:r w:rsidR="00E739D0">
        <w:rPr>
          <w:lang w:val="fr"/>
        </w:rPr>
        <w:t xml:space="preserve">. </w:t>
      </w:r>
      <w:r>
        <w:rPr>
          <w:lang w:val="fr"/>
        </w:rPr>
        <w:t xml:space="preserve">Il suffit de s’inscrire </w:t>
      </w:r>
      <w:r w:rsidR="00E739D0">
        <w:rPr>
          <w:lang w:val="fr"/>
        </w:rPr>
        <w:t xml:space="preserve">sur le site Web de </w:t>
      </w:r>
      <w:proofErr w:type="spellStart"/>
      <w:r w:rsidR="00E739D0">
        <w:rPr>
          <w:lang w:val="fr"/>
        </w:rPr>
        <w:t>NGen</w:t>
      </w:r>
      <w:proofErr w:type="spellEnd"/>
      <w:r w:rsidR="00E739D0">
        <w:rPr>
          <w:lang w:val="fr"/>
        </w:rPr>
        <w:t xml:space="preserve"> à</w:t>
      </w:r>
      <w:hyperlink r:id="rId8"/>
      <w:hyperlink r:id="rId9">
        <w:r w:rsidR="00E739D0">
          <w:rPr>
            <w:u w:val="single" w:color="000000"/>
            <w:lang w:val="fr"/>
          </w:rPr>
          <w:t xml:space="preserve"> www.ngen.ca.</w:t>
        </w:r>
      </w:hyperlink>
    </w:p>
    <w:p w14:paraId="29BD19BB" w14:textId="6EFAA973" w:rsidR="00893767" w:rsidRDefault="00E739D0">
      <w:pPr>
        <w:ind w:left="371" w:right="482"/>
      </w:pPr>
      <w:r>
        <w:rPr>
          <w:lang w:val="fr"/>
        </w:rPr>
        <w:t xml:space="preserve">Les membres de </w:t>
      </w:r>
      <w:proofErr w:type="spellStart"/>
      <w:r>
        <w:rPr>
          <w:lang w:val="fr"/>
        </w:rPr>
        <w:t>NGen</w:t>
      </w:r>
      <w:proofErr w:type="spellEnd"/>
      <w:r>
        <w:rPr>
          <w:lang w:val="fr"/>
        </w:rPr>
        <w:t xml:space="preserve"> qui ne participent pas à un projet particulier peuvent </w:t>
      </w:r>
      <w:r w:rsidR="00077A14">
        <w:rPr>
          <w:lang w:val="fr"/>
        </w:rPr>
        <w:t xml:space="preserve">se renseigner sur la PI d’aval découlant </w:t>
      </w:r>
      <w:r>
        <w:rPr>
          <w:lang w:val="fr"/>
        </w:rPr>
        <w:t xml:space="preserve">de ce projet grâce </w:t>
      </w:r>
      <w:r w:rsidR="00022F18">
        <w:rPr>
          <w:lang w:val="fr"/>
        </w:rPr>
        <w:t>aux renseignements</w:t>
      </w:r>
      <w:r>
        <w:rPr>
          <w:lang w:val="fr"/>
        </w:rPr>
        <w:t xml:space="preserve"> partagé</w:t>
      </w:r>
      <w:r w:rsidR="00022F18">
        <w:rPr>
          <w:lang w:val="fr"/>
        </w:rPr>
        <w:t>s</w:t>
      </w:r>
      <w:r>
        <w:rPr>
          <w:lang w:val="fr"/>
        </w:rPr>
        <w:t xml:space="preserve"> dans le </w:t>
      </w:r>
      <w:r w:rsidR="00022F18">
        <w:rPr>
          <w:lang w:val="fr"/>
        </w:rPr>
        <w:t>r</w:t>
      </w:r>
      <w:r>
        <w:rPr>
          <w:lang w:val="fr"/>
        </w:rPr>
        <w:t xml:space="preserve">egistre de la PI de </w:t>
      </w:r>
      <w:proofErr w:type="spellStart"/>
      <w:r>
        <w:rPr>
          <w:lang w:val="fr"/>
        </w:rPr>
        <w:t>NGen</w:t>
      </w:r>
      <w:proofErr w:type="spellEnd"/>
      <w:r>
        <w:rPr>
          <w:lang w:val="fr"/>
        </w:rPr>
        <w:t xml:space="preserve">. On demandera aux </w:t>
      </w:r>
      <w:r w:rsidR="00077A14">
        <w:rPr>
          <w:lang w:val="fr"/>
        </w:rPr>
        <w:t>titulaires de la PI</w:t>
      </w:r>
      <w:r>
        <w:rPr>
          <w:lang w:val="fr"/>
        </w:rPr>
        <w:t xml:space="preserve"> d’indiquer </w:t>
      </w:r>
      <w:r w:rsidR="00077A14">
        <w:rPr>
          <w:lang w:val="fr"/>
        </w:rPr>
        <w:t xml:space="preserve">la </w:t>
      </w:r>
      <w:r>
        <w:rPr>
          <w:lang w:val="fr"/>
        </w:rPr>
        <w:t>PI</w:t>
      </w:r>
      <w:r w:rsidR="00077A14">
        <w:rPr>
          <w:lang w:val="fr"/>
        </w:rPr>
        <w:t xml:space="preserve"> d’aval qui </w:t>
      </w:r>
      <w:r>
        <w:rPr>
          <w:lang w:val="fr"/>
        </w:rPr>
        <w:t>sera mise à la disposition d</w:t>
      </w:r>
      <w:r w:rsidR="00077A14">
        <w:rPr>
          <w:lang w:val="fr"/>
        </w:rPr>
        <w:t xml:space="preserve">es </w:t>
      </w:r>
      <w:r>
        <w:rPr>
          <w:lang w:val="fr"/>
        </w:rPr>
        <w:t xml:space="preserve">autres membres </w:t>
      </w:r>
      <w:r w:rsidR="00077A14">
        <w:rPr>
          <w:lang w:val="fr"/>
        </w:rPr>
        <w:t>de</w:t>
      </w:r>
      <w:r>
        <w:rPr>
          <w:lang w:val="fr"/>
        </w:rPr>
        <w:t xml:space="preserve"> N</w:t>
      </w:r>
      <w:proofErr w:type="spellStart"/>
      <w:r>
        <w:rPr>
          <w:lang w:val="fr"/>
        </w:rPr>
        <w:t>Gen</w:t>
      </w:r>
      <w:proofErr w:type="spellEnd"/>
      <w:r>
        <w:rPr>
          <w:lang w:val="fr"/>
        </w:rPr>
        <w:t xml:space="preserve"> à l’extérieur de leur consortium de projet («  membres externes »), </w:t>
      </w:r>
      <w:r w:rsidR="007503F0">
        <w:rPr>
          <w:lang w:val="fr"/>
        </w:rPr>
        <w:t xml:space="preserve">d’indiquer </w:t>
      </w:r>
      <w:r w:rsidR="00077A14">
        <w:rPr>
          <w:lang w:val="fr"/>
        </w:rPr>
        <w:t xml:space="preserve">à </w:t>
      </w:r>
      <w:r>
        <w:rPr>
          <w:lang w:val="fr"/>
        </w:rPr>
        <w:t xml:space="preserve">quels </w:t>
      </w:r>
      <w:r w:rsidR="00077A14">
        <w:rPr>
          <w:lang w:val="fr"/>
        </w:rPr>
        <w:t xml:space="preserve">membres </w:t>
      </w:r>
      <w:r>
        <w:rPr>
          <w:lang w:val="fr"/>
        </w:rPr>
        <w:t xml:space="preserve">externes </w:t>
      </w:r>
      <w:r w:rsidR="007503F0">
        <w:rPr>
          <w:lang w:val="fr"/>
        </w:rPr>
        <w:t xml:space="preserve">ils accepteraient de concéder une licence pour la PI et d’indiquer les </w:t>
      </w:r>
      <w:r>
        <w:rPr>
          <w:lang w:val="fr"/>
        </w:rPr>
        <w:t xml:space="preserve">conditions auxquelles ils envisageraient de concéder </w:t>
      </w:r>
      <w:r w:rsidR="007503F0">
        <w:rPr>
          <w:lang w:val="fr"/>
        </w:rPr>
        <w:t xml:space="preserve">une licence pour la </w:t>
      </w:r>
      <w:r>
        <w:rPr>
          <w:lang w:val="fr"/>
        </w:rPr>
        <w:t xml:space="preserve">PI. </w:t>
      </w:r>
    </w:p>
    <w:p w14:paraId="5690F5BF" w14:textId="36FCF78A" w:rsidR="00893767" w:rsidRDefault="00E739D0">
      <w:pPr>
        <w:ind w:left="371" w:right="482"/>
      </w:pPr>
      <w:r>
        <w:rPr>
          <w:lang w:val="fr"/>
        </w:rPr>
        <w:t xml:space="preserve">Si un membre externe souhaite accéder à la PI </w:t>
      </w:r>
      <w:r w:rsidR="007503F0">
        <w:rPr>
          <w:lang w:val="fr"/>
        </w:rPr>
        <w:t>d’aval</w:t>
      </w:r>
      <w:r>
        <w:rPr>
          <w:lang w:val="fr"/>
        </w:rPr>
        <w:t xml:space="preserve"> découlant d’un projet, il peut demander au</w:t>
      </w:r>
      <w:r w:rsidR="007503F0">
        <w:rPr>
          <w:lang w:val="fr"/>
        </w:rPr>
        <w:t xml:space="preserve"> ou aux</w:t>
      </w:r>
      <w:r>
        <w:rPr>
          <w:lang w:val="fr"/>
        </w:rPr>
        <w:t xml:space="preserve"> propriétaires de la PI </w:t>
      </w:r>
      <w:r w:rsidR="007503F0">
        <w:rPr>
          <w:lang w:val="fr"/>
        </w:rPr>
        <w:t>d’aval</w:t>
      </w:r>
      <w:r>
        <w:rPr>
          <w:lang w:val="fr"/>
        </w:rPr>
        <w:t xml:space="preserve"> de négocier une licence non exclusive ou une licence exclusive dans un domaine d’utilisation </w:t>
      </w:r>
      <w:r w:rsidR="007503F0">
        <w:rPr>
          <w:lang w:val="fr"/>
        </w:rPr>
        <w:t>en particulier</w:t>
      </w:r>
      <w:r>
        <w:rPr>
          <w:lang w:val="fr"/>
        </w:rPr>
        <w:t xml:space="preserve"> (si ledit domaine est encore disponible) </w:t>
      </w:r>
      <w:r w:rsidR="007503F0">
        <w:rPr>
          <w:lang w:val="fr"/>
        </w:rPr>
        <w:t>à des fins d’</w:t>
      </w:r>
      <w:r>
        <w:rPr>
          <w:lang w:val="fr"/>
        </w:rPr>
        <w:t xml:space="preserve">application non concurrentielle de la </w:t>
      </w:r>
      <w:r w:rsidR="007503F0">
        <w:rPr>
          <w:lang w:val="fr"/>
        </w:rPr>
        <w:t>PI et</w:t>
      </w:r>
      <w:r>
        <w:rPr>
          <w:lang w:val="fr"/>
        </w:rPr>
        <w:t xml:space="preserve"> à des conditions commerciales équitables, raisonnables et non discriminatoires. Les membres externes devront commercialiser la PI </w:t>
      </w:r>
      <w:r w:rsidR="007503F0">
        <w:rPr>
          <w:lang w:val="fr"/>
        </w:rPr>
        <w:t>d’aval</w:t>
      </w:r>
      <w:r>
        <w:rPr>
          <w:lang w:val="fr"/>
        </w:rPr>
        <w:t xml:space="preserve"> ainsi obtenue dans un délai </w:t>
      </w:r>
      <w:r>
        <w:rPr>
          <w:lang w:val="fr"/>
        </w:rPr>
        <w:lastRenderedPageBreak/>
        <w:t>de trois ans afin d’encourager l’exploitation active de la PI. Les licences accordées à des</w:t>
      </w:r>
      <w:r w:rsidR="007503F0">
        <w:rPr>
          <w:lang w:val="fr"/>
        </w:rPr>
        <w:t xml:space="preserve"> </w:t>
      </w:r>
      <w:r>
        <w:rPr>
          <w:lang w:val="fr"/>
        </w:rPr>
        <w:t>membres externes nécessite</w:t>
      </w:r>
      <w:r w:rsidR="007503F0">
        <w:rPr>
          <w:lang w:val="fr"/>
        </w:rPr>
        <w:t>nt</w:t>
      </w:r>
      <w:r>
        <w:rPr>
          <w:lang w:val="fr"/>
        </w:rPr>
        <w:t xml:space="preserve"> le consentement écrit du ou des </w:t>
      </w:r>
      <w:r w:rsidR="007503F0">
        <w:rPr>
          <w:lang w:val="fr"/>
        </w:rPr>
        <w:t>titulaires</w:t>
      </w:r>
      <w:r>
        <w:rPr>
          <w:lang w:val="fr"/>
        </w:rPr>
        <w:t xml:space="preserve"> de la PI d</w:t>
      </w:r>
      <w:r w:rsidR="007503F0">
        <w:rPr>
          <w:lang w:val="fr"/>
        </w:rPr>
        <w:t>’aval.</w:t>
      </w:r>
      <w:r>
        <w:rPr>
          <w:lang w:val="fr"/>
        </w:rPr>
        <w:t xml:space="preserve"> Les </w:t>
      </w:r>
      <w:r w:rsidR="007503F0">
        <w:rPr>
          <w:lang w:val="fr"/>
        </w:rPr>
        <w:t>titulaires</w:t>
      </w:r>
      <w:r>
        <w:rPr>
          <w:lang w:val="fr"/>
        </w:rPr>
        <w:t xml:space="preserve"> de la PI conservent le droit de refuser </w:t>
      </w:r>
      <w:r w:rsidR="007503F0">
        <w:rPr>
          <w:lang w:val="fr"/>
        </w:rPr>
        <w:t>la concession d’</w:t>
      </w:r>
      <w:r>
        <w:rPr>
          <w:lang w:val="fr"/>
        </w:rPr>
        <w:t xml:space="preserve">une licence dans le cas où le membre externe qui demande l’accès est ou pourrait devenir de manière crédible un concurrent direct. </w:t>
      </w:r>
    </w:p>
    <w:p w14:paraId="12307FEC" w14:textId="5593432A" w:rsidR="00893767" w:rsidRDefault="00E739D0">
      <w:pPr>
        <w:numPr>
          <w:ilvl w:val="0"/>
          <w:numId w:val="2"/>
        </w:numPr>
        <w:ind w:right="482" w:hanging="361"/>
      </w:pPr>
      <w:r>
        <w:rPr>
          <w:b/>
          <w:lang w:val="fr"/>
        </w:rPr>
        <w:t>Frai</w:t>
      </w:r>
      <w:r w:rsidR="007503F0">
        <w:rPr>
          <w:b/>
          <w:lang w:val="fr"/>
        </w:rPr>
        <w:t>s de dépôt et de tenue de dossiers</w:t>
      </w:r>
      <w:r>
        <w:rPr>
          <w:lang w:val="fr"/>
        </w:rPr>
        <w:t xml:space="preserve">. </w:t>
      </w:r>
      <w:proofErr w:type="spellStart"/>
      <w:r>
        <w:rPr>
          <w:lang w:val="fr"/>
        </w:rPr>
        <w:t>NGen</w:t>
      </w:r>
      <w:proofErr w:type="spellEnd"/>
      <w:r>
        <w:rPr>
          <w:lang w:val="fr"/>
        </w:rPr>
        <w:t xml:space="preserve"> travaillera avec ses membres pour veiller à ce que les investissements dans l’innovation soient protégés. Reconnaissant que certains membres, en particulier les PME, peuvent avoir de la difficulté à obtenir la protection de la PI générée </w:t>
      </w:r>
      <w:r w:rsidR="007503F0">
        <w:rPr>
          <w:lang w:val="fr"/>
        </w:rPr>
        <w:t xml:space="preserve">par les </w:t>
      </w:r>
      <w:r>
        <w:rPr>
          <w:lang w:val="fr"/>
        </w:rPr>
        <w:t xml:space="preserve">projets, le gestionnaire de la PI de </w:t>
      </w:r>
      <w:proofErr w:type="spellStart"/>
      <w:r>
        <w:rPr>
          <w:lang w:val="fr"/>
        </w:rPr>
        <w:t>NGen</w:t>
      </w:r>
      <w:proofErr w:type="spellEnd"/>
      <w:r>
        <w:rPr>
          <w:lang w:val="fr"/>
        </w:rPr>
        <w:t xml:space="preserve"> travaillera activement avec les participants </w:t>
      </w:r>
      <w:r w:rsidR="00022F18">
        <w:rPr>
          <w:lang w:val="fr"/>
        </w:rPr>
        <w:t>de</w:t>
      </w:r>
      <w:r>
        <w:rPr>
          <w:lang w:val="fr"/>
        </w:rPr>
        <w:t xml:space="preserve"> projets pour </w:t>
      </w:r>
      <w:r w:rsidR="007503F0">
        <w:rPr>
          <w:lang w:val="fr"/>
        </w:rPr>
        <w:t>trouver</w:t>
      </w:r>
      <w:r>
        <w:rPr>
          <w:lang w:val="fr"/>
        </w:rPr>
        <w:t xml:space="preserve"> </w:t>
      </w:r>
      <w:r w:rsidR="007503F0">
        <w:rPr>
          <w:lang w:val="fr"/>
        </w:rPr>
        <w:t>d</w:t>
      </w:r>
      <w:r>
        <w:rPr>
          <w:lang w:val="fr"/>
        </w:rPr>
        <w:t>es possibilités de commercialis</w:t>
      </w:r>
      <w:r w:rsidR="007503F0">
        <w:rPr>
          <w:lang w:val="fr"/>
        </w:rPr>
        <w:t xml:space="preserve">ation et de protection de la </w:t>
      </w:r>
      <w:r>
        <w:rPr>
          <w:lang w:val="fr"/>
        </w:rPr>
        <w:t>PI d</w:t>
      </w:r>
      <w:r w:rsidR="007503F0">
        <w:rPr>
          <w:lang w:val="fr"/>
        </w:rPr>
        <w:t>’aval</w:t>
      </w:r>
      <w:r>
        <w:rPr>
          <w:lang w:val="fr"/>
        </w:rPr>
        <w:t xml:space="preserve">. </w:t>
      </w:r>
      <w:r w:rsidR="007503F0">
        <w:rPr>
          <w:lang w:val="fr"/>
        </w:rPr>
        <w:t>L</w:t>
      </w:r>
      <w:r>
        <w:rPr>
          <w:lang w:val="fr"/>
        </w:rPr>
        <w:t xml:space="preserve">es </w:t>
      </w:r>
      <w:r w:rsidR="007503F0">
        <w:rPr>
          <w:lang w:val="fr"/>
        </w:rPr>
        <w:t>titulaires</w:t>
      </w:r>
      <w:r>
        <w:rPr>
          <w:lang w:val="fr"/>
        </w:rPr>
        <w:t xml:space="preserve"> de </w:t>
      </w:r>
      <w:r w:rsidR="007503F0">
        <w:rPr>
          <w:lang w:val="fr"/>
        </w:rPr>
        <w:t xml:space="preserve">la </w:t>
      </w:r>
      <w:r>
        <w:rPr>
          <w:lang w:val="fr"/>
        </w:rPr>
        <w:t xml:space="preserve">PI seront responsables de tout litige ou procédure relatif à l’application ou à la défense de leur propre PI. </w:t>
      </w:r>
    </w:p>
    <w:p w14:paraId="69A84AE9" w14:textId="61CD3F08" w:rsidR="00893767" w:rsidRDefault="00E739D0">
      <w:pPr>
        <w:numPr>
          <w:ilvl w:val="0"/>
          <w:numId w:val="2"/>
        </w:numPr>
        <w:ind w:right="482" w:hanging="361"/>
      </w:pPr>
      <w:r>
        <w:rPr>
          <w:b/>
          <w:lang w:val="fr"/>
        </w:rPr>
        <w:t xml:space="preserve">Règlement des différends. </w:t>
      </w:r>
      <w:r>
        <w:rPr>
          <w:lang w:val="fr"/>
        </w:rPr>
        <w:t xml:space="preserve"> En cas de différend, </w:t>
      </w:r>
      <w:proofErr w:type="spellStart"/>
      <w:r>
        <w:rPr>
          <w:lang w:val="fr"/>
        </w:rPr>
        <w:t>NGen</w:t>
      </w:r>
      <w:proofErr w:type="spellEnd"/>
      <w:r>
        <w:rPr>
          <w:lang w:val="fr"/>
        </w:rPr>
        <w:t xml:space="preserve"> offrira, dans un premier temps,  son soutien pour les résoudre à l’amiable au moyen d’une médiation informelle. Si cette médiation </w:t>
      </w:r>
      <w:r w:rsidR="007503F0">
        <w:rPr>
          <w:lang w:val="fr"/>
        </w:rPr>
        <w:t>échoue</w:t>
      </w:r>
      <w:r>
        <w:rPr>
          <w:lang w:val="fr"/>
        </w:rPr>
        <w:t>, les parties au différend auront recours au système judiciaire.</w:t>
      </w:r>
    </w:p>
    <w:p w14:paraId="784EC61A" w14:textId="006977EA" w:rsidR="00893767" w:rsidRDefault="00E739D0">
      <w:pPr>
        <w:numPr>
          <w:ilvl w:val="0"/>
          <w:numId w:val="2"/>
        </w:numPr>
        <w:spacing w:after="364"/>
        <w:ind w:right="482" w:hanging="361"/>
      </w:pPr>
      <w:r>
        <w:rPr>
          <w:b/>
          <w:lang w:val="fr"/>
        </w:rPr>
        <w:t xml:space="preserve">Mentorat. </w:t>
      </w:r>
      <w:r>
        <w:rPr>
          <w:lang w:val="fr"/>
        </w:rPr>
        <w:t xml:space="preserve"> </w:t>
      </w:r>
      <w:proofErr w:type="spellStart"/>
      <w:r>
        <w:rPr>
          <w:lang w:val="fr"/>
        </w:rPr>
        <w:t>NGen</w:t>
      </w:r>
      <w:proofErr w:type="spellEnd"/>
      <w:r>
        <w:rPr>
          <w:lang w:val="fr"/>
        </w:rPr>
        <w:t xml:space="preserve"> soutiendra les </w:t>
      </w:r>
      <w:r w:rsidR="00022F18">
        <w:rPr>
          <w:lang w:val="fr"/>
        </w:rPr>
        <w:t>PME</w:t>
      </w:r>
      <w:r>
        <w:rPr>
          <w:lang w:val="fr"/>
        </w:rPr>
        <w:t xml:space="preserve"> qui sont membres de </w:t>
      </w:r>
      <w:proofErr w:type="spellStart"/>
      <w:r>
        <w:rPr>
          <w:lang w:val="fr"/>
        </w:rPr>
        <w:t>NGen</w:t>
      </w:r>
      <w:proofErr w:type="spellEnd"/>
      <w:r>
        <w:rPr>
          <w:lang w:val="fr"/>
        </w:rPr>
        <w:t xml:space="preserve"> en leur offrant du mentorat et des conseils sur la meilleure façon de commercialiser la valeur de leur PI, à la fois directement </w:t>
      </w:r>
      <w:r w:rsidR="00D764C5">
        <w:rPr>
          <w:lang w:val="fr"/>
        </w:rPr>
        <w:t xml:space="preserve">grâce au </w:t>
      </w:r>
      <w:r>
        <w:rPr>
          <w:lang w:val="fr"/>
        </w:rPr>
        <w:t xml:space="preserve">soutien fourni par le gestionnaire de la PI de </w:t>
      </w:r>
      <w:proofErr w:type="spellStart"/>
      <w:r>
        <w:rPr>
          <w:lang w:val="fr"/>
        </w:rPr>
        <w:t>NGen</w:t>
      </w:r>
      <w:proofErr w:type="spellEnd"/>
      <w:r>
        <w:rPr>
          <w:lang w:val="fr"/>
        </w:rPr>
        <w:t xml:space="preserve"> et indirectement par  l’entremise  d’organisations partenaires comme les centres régionaux d’innovation, qui offrent des services tels que le mentorat, la définition d’analyses de rentabilisation, l’élaboration  de présentations, le développement d</w:t>
      </w:r>
      <w:r w:rsidR="00D764C5">
        <w:rPr>
          <w:lang w:val="fr"/>
        </w:rPr>
        <w:t>u</w:t>
      </w:r>
      <w:r>
        <w:rPr>
          <w:lang w:val="fr"/>
        </w:rPr>
        <w:t xml:space="preserve"> marketing, des liens avec les investisseurs, des conseils sur le développement et la protection de la </w:t>
      </w:r>
      <w:r w:rsidR="00D764C5">
        <w:rPr>
          <w:lang w:val="fr"/>
        </w:rPr>
        <w:t>PI</w:t>
      </w:r>
      <w:r>
        <w:rPr>
          <w:lang w:val="fr"/>
        </w:rPr>
        <w:t xml:space="preserve">, des ateliers sur la commercialisation de la </w:t>
      </w:r>
      <w:r w:rsidR="00D764C5">
        <w:rPr>
          <w:lang w:val="fr"/>
        </w:rPr>
        <w:t>PI</w:t>
      </w:r>
      <w:r>
        <w:rPr>
          <w:lang w:val="fr"/>
        </w:rPr>
        <w:t xml:space="preserve"> et d’autres activités de réseautage. </w:t>
      </w:r>
      <w:proofErr w:type="spellStart"/>
      <w:r>
        <w:rPr>
          <w:lang w:val="fr"/>
        </w:rPr>
        <w:t>NGen</w:t>
      </w:r>
      <w:proofErr w:type="spellEnd"/>
      <w:r>
        <w:rPr>
          <w:lang w:val="fr"/>
        </w:rPr>
        <w:t xml:space="preserve"> organisera également des ateliers pour </w:t>
      </w:r>
      <w:r w:rsidR="00D764C5">
        <w:rPr>
          <w:lang w:val="fr"/>
        </w:rPr>
        <w:t xml:space="preserve">aider ses </w:t>
      </w:r>
      <w:r>
        <w:rPr>
          <w:lang w:val="fr"/>
        </w:rPr>
        <w:t xml:space="preserve">membres </w:t>
      </w:r>
      <w:r w:rsidR="00D764C5">
        <w:rPr>
          <w:lang w:val="fr"/>
        </w:rPr>
        <w:t xml:space="preserve">les plus petits </w:t>
      </w:r>
      <w:r>
        <w:rPr>
          <w:lang w:val="fr"/>
        </w:rPr>
        <w:t xml:space="preserve">à élaborer des stratégies et à accéder aux conseils d’experts et au soutien dont ils ont besoin pour commercialiser efficacement leur propre PI ainsi que la PI découlant de projets financés par </w:t>
      </w:r>
      <w:proofErr w:type="spellStart"/>
      <w:r>
        <w:rPr>
          <w:lang w:val="fr"/>
        </w:rPr>
        <w:t>NGen</w:t>
      </w:r>
      <w:proofErr w:type="spellEnd"/>
      <w:r>
        <w:rPr>
          <w:lang w:val="fr"/>
        </w:rPr>
        <w:t>.</w:t>
      </w:r>
    </w:p>
    <w:p w14:paraId="0112BE26" w14:textId="694FA6B9" w:rsidR="00893767" w:rsidRDefault="00E739D0">
      <w:pPr>
        <w:pStyle w:val="Titre1"/>
        <w:ind w:left="-2"/>
      </w:pPr>
      <w:r>
        <w:rPr>
          <w:lang w:val="fr"/>
        </w:rPr>
        <w:t>Ré</w:t>
      </w:r>
      <w:r w:rsidR="00D764C5">
        <w:rPr>
          <w:lang w:val="fr"/>
        </w:rPr>
        <w:t>pertoire et registre de la PI</w:t>
      </w:r>
    </w:p>
    <w:p w14:paraId="47155E18" w14:textId="4EFEAE49" w:rsidR="00893767" w:rsidRDefault="00022F18">
      <w:pPr>
        <w:ind w:left="-1" w:right="482"/>
      </w:pPr>
      <w:r>
        <w:rPr>
          <w:lang w:val="fr"/>
        </w:rPr>
        <w:t>Afin</w:t>
      </w:r>
      <w:r w:rsidR="00642B0F">
        <w:rPr>
          <w:lang w:val="fr"/>
        </w:rPr>
        <w:t xml:space="preserve"> de permettre un partage </w:t>
      </w:r>
      <w:r w:rsidR="00E739D0">
        <w:rPr>
          <w:lang w:val="fr"/>
        </w:rPr>
        <w:t xml:space="preserve">plus large de la PI avec les membres de </w:t>
      </w:r>
      <w:proofErr w:type="spellStart"/>
      <w:r w:rsidR="00E739D0">
        <w:rPr>
          <w:lang w:val="fr"/>
        </w:rPr>
        <w:t>NGen</w:t>
      </w:r>
      <w:proofErr w:type="spellEnd"/>
      <w:r w:rsidR="00E739D0">
        <w:rPr>
          <w:lang w:val="fr"/>
        </w:rPr>
        <w:t xml:space="preserve">, la PI fera l’objet d’un suivi tout au long de chaque projet appuyé par </w:t>
      </w:r>
      <w:proofErr w:type="spellStart"/>
      <w:r w:rsidR="00E739D0">
        <w:rPr>
          <w:lang w:val="fr"/>
        </w:rPr>
        <w:t>NGen</w:t>
      </w:r>
      <w:proofErr w:type="spellEnd"/>
      <w:r w:rsidR="00E739D0">
        <w:rPr>
          <w:lang w:val="fr"/>
        </w:rPr>
        <w:t xml:space="preserve">. </w:t>
      </w:r>
      <w:r w:rsidR="00642B0F">
        <w:rPr>
          <w:lang w:val="fr"/>
        </w:rPr>
        <w:t xml:space="preserve">Un répertoire confidentiel de la PI d’amont sera d’abord </w:t>
      </w:r>
      <w:r w:rsidR="00E739D0">
        <w:rPr>
          <w:lang w:val="fr"/>
        </w:rPr>
        <w:t xml:space="preserve">créé et maintenu pour chaque projet. Ce répertoire ne sera visible </w:t>
      </w:r>
      <w:r w:rsidR="00642B0F">
        <w:rPr>
          <w:lang w:val="fr"/>
        </w:rPr>
        <w:t>que p</w:t>
      </w:r>
      <w:r>
        <w:rPr>
          <w:lang w:val="fr"/>
        </w:rPr>
        <w:t>ar</w:t>
      </w:r>
      <w:r w:rsidR="00642B0F">
        <w:rPr>
          <w:lang w:val="fr"/>
        </w:rPr>
        <w:t xml:space="preserve"> les </w:t>
      </w:r>
      <w:r w:rsidR="00E739D0">
        <w:rPr>
          <w:lang w:val="fr"/>
        </w:rPr>
        <w:t xml:space="preserve">membres du consortium du projet et partagé avec </w:t>
      </w:r>
      <w:proofErr w:type="spellStart"/>
      <w:r w:rsidR="00E739D0">
        <w:rPr>
          <w:lang w:val="fr"/>
        </w:rPr>
        <w:t>NGen</w:t>
      </w:r>
      <w:proofErr w:type="spellEnd"/>
      <w:r w:rsidR="00E739D0">
        <w:rPr>
          <w:lang w:val="fr"/>
        </w:rPr>
        <w:t xml:space="preserve"> à des fins de gestion de projet et de production de rapports. </w:t>
      </w:r>
      <w:r w:rsidR="00642B0F">
        <w:rPr>
          <w:lang w:val="fr"/>
        </w:rPr>
        <w:t>À mesure que le projet progressera</w:t>
      </w:r>
      <w:r w:rsidR="00E739D0">
        <w:rPr>
          <w:lang w:val="fr"/>
        </w:rPr>
        <w:t xml:space="preserve">, le gestionnaire de la PI </w:t>
      </w:r>
      <w:r w:rsidR="00642B0F">
        <w:rPr>
          <w:lang w:val="fr"/>
        </w:rPr>
        <w:t xml:space="preserve">de </w:t>
      </w:r>
      <w:proofErr w:type="spellStart"/>
      <w:r w:rsidR="00E739D0">
        <w:rPr>
          <w:lang w:val="fr"/>
        </w:rPr>
        <w:t>NGen</w:t>
      </w:r>
      <w:proofErr w:type="spellEnd"/>
      <w:r w:rsidR="00E739D0">
        <w:rPr>
          <w:lang w:val="fr"/>
        </w:rPr>
        <w:t xml:space="preserve"> augmentera le répertoire de </w:t>
      </w:r>
      <w:r>
        <w:rPr>
          <w:lang w:val="fr"/>
        </w:rPr>
        <w:t xml:space="preserve">la </w:t>
      </w:r>
      <w:r w:rsidR="00E739D0">
        <w:rPr>
          <w:lang w:val="fr"/>
        </w:rPr>
        <w:t xml:space="preserve">PI du projet en y ajoutant des  renseignements concernant : 1) la nature de toute PI découlant du projet; 2)  le type d’accords de licence, le cas échéant, qui </w:t>
      </w:r>
      <w:r w:rsidR="00642B0F">
        <w:rPr>
          <w:lang w:val="fr"/>
        </w:rPr>
        <w:t xml:space="preserve">ont été convenus afin de </w:t>
      </w:r>
      <w:r w:rsidR="00E739D0">
        <w:rPr>
          <w:lang w:val="fr"/>
        </w:rPr>
        <w:t xml:space="preserve">régir l’accès à la PI dans le répertoire (y compris, le cas échéant, un modèle de projet de contrat de licence </w:t>
      </w:r>
      <w:r w:rsidR="00642B0F">
        <w:rPr>
          <w:lang w:val="fr"/>
        </w:rPr>
        <w:t xml:space="preserve">reposant sur </w:t>
      </w:r>
      <w:r w:rsidR="00E739D0">
        <w:rPr>
          <w:lang w:val="fr"/>
        </w:rPr>
        <w:t xml:space="preserve">des conditions préétablies); 3) les secteurs industriels qui peuvent accéder à la PI (si </w:t>
      </w:r>
      <w:r w:rsidR="00642B0F">
        <w:rPr>
          <w:lang w:val="fr"/>
        </w:rPr>
        <w:t xml:space="preserve">elle est régie </w:t>
      </w:r>
      <w:r w:rsidR="00E739D0">
        <w:rPr>
          <w:lang w:val="fr"/>
        </w:rPr>
        <w:t xml:space="preserve">par domaine d’utilisation); 4) la date à laquelle les titulaires de </w:t>
      </w:r>
      <w:r w:rsidR="00642B0F">
        <w:rPr>
          <w:lang w:val="fr"/>
        </w:rPr>
        <w:t xml:space="preserve">la </w:t>
      </w:r>
      <w:r w:rsidR="00E739D0">
        <w:rPr>
          <w:lang w:val="fr"/>
        </w:rPr>
        <w:t>PI  sont tenus d’offrir une licence; et 5) le délai et toute autre information requise pour conclure un accord  de licence commerciale avec le</w:t>
      </w:r>
      <w:r w:rsidR="00642B0F">
        <w:rPr>
          <w:lang w:val="fr"/>
        </w:rPr>
        <w:t>s participants au</w:t>
      </w:r>
      <w:r w:rsidR="00E739D0">
        <w:rPr>
          <w:lang w:val="fr"/>
        </w:rPr>
        <w:t xml:space="preserve"> projet. </w:t>
      </w:r>
    </w:p>
    <w:p w14:paraId="18292F1D" w14:textId="5A4FADC6" w:rsidR="00893767" w:rsidRDefault="00E739D0">
      <w:pPr>
        <w:spacing w:after="276"/>
        <w:ind w:left="-1" w:right="482"/>
      </w:pPr>
      <w:r>
        <w:rPr>
          <w:lang w:val="fr"/>
        </w:rPr>
        <w:t xml:space="preserve">Grâce au soutien continu du gestionnaire de la PI de </w:t>
      </w:r>
      <w:proofErr w:type="spellStart"/>
      <w:r>
        <w:rPr>
          <w:lang w:val="fr"/>
        </w:rPr>
        <w:t>NGen</w:t>
      </w:r>
      <w:proofErr w:type="spellEnd"/>
      <w:r>
        <w:rPr>
          <w:lang w:val="fr"/>
        </w:rPr>
        <w:t>, la PI sera</w:t>
      </w:r>
      <w:r w:rsidR="00642B0F">
        <w:rPr>
          <w:lang w:val="fr"/>
        </w:rPr>
        <w:t xml:space="preserve"> élargie</w:t>
      </w:r>
      <w:r>
        <w:rPr>
          <w:lang w:val="fr"/>
        </w:rPr>
        <w:t xml:space="preserve"> et protégée dans </w:t>
      </w:r>
      <w:r w:rsidR="00642B0F">
        <w:rPr>
          <w:lang w:val="fr"/>
        </w:rPr>
        <w:t xml:space="preserve">toute </w:t>
      </w:r>
      <w:r>
        <w:rPr>
          <w:lang w:val="fr"/>
        </w:rPr>
        <w:t xml:space="preserve">la mesure possible. Sur la base du consentement écrit du ou des </w:t>
      </w:r>
      <w:r w:rsidR="00642B0F">
        <w:rPr>
          <w:lang w:val="fr"/>
        </w:rPr>
        <w:t>titulaires</w:t>
      </w:r>
      <w:r>
        <w:rPr>
          <w:lang w:val="fr"/>
        </w:rPr>
        <w:t xml:space="preserve">, les renseignements contenus dans chaque </w:t>
      </w:r>
      <w:r w:rsidR="00642B0F">
        <w:rPr>
          <w:lang w:val="fr"/>
        </w:rPr>
        <w:t>répertoire de la</w:t>
      </w:r>
      <w:r>
        <w:rPr>
          <w:lang w:val="fr"/>
        </w:rPr>
        <w:t xml:space="preserve"> PI d</w:t>
      </w:r>
      <w:r w:rsidR="00642B0F">
        <w:rPr>
          <w:lang w:val="fr"/>
        </w:rPr>
        <w:t>’un</w:t>
      </w:r>
      <w:r>
        <w:rPr>
          <w:lang w:val="fr"/>
        </w:rPr>
        <w:t xml:space="preserve"> projet seront transférés dans le </w:t>
      </w:r>
      <w:r w:rsidR="00022F18">
        <w:rPr>
          <w:lang w:val="fr"/>
        </w:rPr>
        <w:t>r</w:t>
      </w:r>
      <w:r>
        <w:rPr>
          <w:lang w:val="fr"/>
        </w:rPr>
        <w:t xml:space="preserve">egistre de la PI de </w:t>
      </w:r>
      <w:proofErr w:type="spellStart"/>
      <w:r>
        <w:rPr>
          <w:lang w:val="fr"/>
        </w:rPr>
        <w:t>NGen</w:t>
      </w:r>
      <w:proofErr w:type="spellEnd"/>
      <w:r>
        <w:rPr>
          <w:lang w:val="fr"/>
        </w:rPr>
        <w:t xml:space="preserve">, qui sera accessible à tous les membres de </w:t>
      </w:r>
      <w:proofErr w:type="spellStart"/>
      <w:r>
        <w:rPr>
          <w:lang w:val="fr"/>
        </w:rPr>
        <w:t>NGen</w:t>
      </w:r>
      <w:proofErr w:type="spellEnd"/>
      <w:r>
        <w:rPr>
          <w:lang w:val="fr"/>
        </w:rPr>
        <w:t xml:space="preserve">. Pour protéger la propriété intellectuelle du </w:t>
      </w:r>
      <w:r w:rsidR="00642B0F">
        <w:rPr>
          <w:lang w:val="fr"/>
        </w:rPr>
        <w:t>titulaire</w:t>
      </w:r>
      <w:r>
        <w:rPr>
          <w:lang w:val="fr"/>
        </w:rPr>
        <w:t xml:space="preserve"> en dehors d’un</w:t>
      </w:r>
      <w:r w:rsidR="00642B0F">
        <w:rPr>
          <w:lang w:val="fr"/>
        </w:rPr>
        <w:t xml:space="preserve"> </w:t>
      </w:r>
      <w:r>
        <w:rPr>
          <w:lang w:val="fr"/>
        </w:rPr>
        <w:t>contrat de licence signé, aucun</w:t>
      </w:r>
      <w:r w:rsidR="00642B0F">
        <w:rPr>
          <w:lang w:val="fr"/>
        </w:rPr>
        <w:t xml:space="preserve"> renseignement</w:t>
      </w:r>
      <w:r>
        <w:rPr>
          <w:lang w:val="fr"/>
        </w:rPr>
        <w:t xml:space="preserve"> exclusi</w:t>
      </w:r>
      <w:r w:rsidR="00642B0F">
        <w:rPr>
          <w:lang w:val="fr"/>
        </w:rPr>
        <w:t>f</w:t>
      </w:r>
      <w:r>
        <w:rPr>
          <w:lang w:val="fr"/>
        </w:rPr>
        <w:t xml:space="preserve"> ne sera rendu publi</w:t>
      </w:r>
      <w:r w:rsidR="00642B0F">
        <w:rPr>
          <w:lang w:val="fr"/>
        </w:rPr>
        <w:t>c</w:t>
      </w:r>
      <w:r>
        <w:rPr>
          <w:lang w:val="fr"/>
        </w:rPr>
        <w:t xml:space="preserve"> sur le registre </w:t>
      </w:r>
      <w:r w:rsidR="00642B0F">
        <w:rPr>
          <w:lang w:val="fr"/>
        </w:rPr>
        <w:t>de la PI.</w:t>
      </w:r>
    </w:p>
    <w:p w14:paraId="7F013C87" w14:textId="17326249" w:rsidR="00893767" w:rsidRDefault="00E739D0">
      <w:pPr>
        <w:ind w:left="-1" w:right="482"/>
      </w:pPr>
      <w:r>
        <w:rPr>
          <w:lang w:val="fr"/>
        </w:rPr>
        <w:lastRenderedPageBreak/>
        <w:t xml:space="preserve">Le </w:t>
      </w:r>
      <w:r w:rsidR="00022F18">
        <w:rPr>
          <w:lang w:val="fr"/>
        </w:rPr>
        <w:t>r</w:t>
      </w:r>
      <w:r>
        <w:rPr>
          <w:lang w:val="fr"/>
        </w:rPr>
        <w:t>egistre de la PI contiendra des descriptions de la PI d</w:t>
      </w:r>
      <w:r w:rsidR="00642B0F">
        <w:rPr>
          <w:lang w:val="fr"/>
        </w:rPr>
        <w:t>’aval</w:t>
      </w:r>
      <w:r>
        <w:rPr>
          <w:lang w:val="fr"/>
        </w:rPr>
        <w:t xml:space="preserve"> générée dans le cadre des projets financés par </w:t>
      </w:r>
      <w:proofErr w:type="spellStart"/>
      <w:r>
        <w:rPr>
          <w:lang w:val="fr"/>
        </w:rPr>
        <w:t>NGen</w:t>
      </w:r>
      <w:proofErr w:type="spellEnd"/>
      <w:r w:rsidR="00642B0F">
        <w:rPr>
          <w:lang w:val="fr"/>
        </w:rPr>
        <w:t>, y compris</w:t>
      </w:r>
      <w:r>
        <w:rPr>
          <w:lang w:val="fr"/>
        </w:rPr>
        <w:t xml:space="preserve"> les brevets délivrés, les marques commerciales, les droits d’auteur et les dessins et modèles industriels et les demandes de brevets, de marques, de droits d’auteur et de dessins et modèles industriels qui sont ouverts à l’</w:t>
      </w:r>
      <w:r w:rsidR="00AC11D1">
        <w:rPr>
          <w:lang w:val="fr"/>
        </w:rPr>
        <w:t xml:space="preserve">examen du </w:t>
      </w:r>
      <w:r>
        <w:rPr>
          <w:lang w:val="fr"/>
        </w:rPr>
        <w:t>publi</w:t>
      </w:r>
      <w:r w:rsidR="00AC11D1">
        <w:rPr>
          <w:lang w:val="fr"/>
        </w:rPr>
        <w:t>c</w:t>
      </w:r>
      <w:r>
        <w:rPr>
          <w:lang w:val="fr"/>
        </w:rPr>
        <w:t xml:space="preserve">.  </w:t>
      </w:r>
    </w:p>
    <w:p w14:paraId="6D7C14CE" w14:textId="7CE9C589" w:rsidR="00893767" w:rsidRDefault="00E739D0">
      <w:pPr>
        <w:spacing w:after="291"/>
        <w:ind w:left="-1" w:right="482"/>
      </w:pPr>
      <w:r>
        <w:rPr>
          <w:lang w:val="fr"/>
        </w:rPr>
        <w:t xml:space="preserve">Dans le cadre du processus d’enregistrement, les membres doivent fournir au </w:t>
      </w:r>
      <w:r w:rsidR="00022F18">
        <w:rPr>
          <w:lang w:val="fr"/>
        </w:rPr>
        <w:t>r</w:t>
      </w:r>
      <w:r>
        <w:rPr>
          <w:lang w:val="fr"/>
        </w:rPr>
        <w:t>egistre de la PI, aux périodes indiquées</w:t>
      </w:r>
      <w:r w:rsidR="00AC11D1">
        <w:rPr>
          <w:lang w:val="fr"/>
        </w:rPr>
        <w:t xml:space="preserve"> </w:t>
      </w:r>
      <w:r>
        <w:rPr>
          <w:lang w:val="fr"/>
        </w:rPr>
        <w:t xml:space="preserve">ci-dessous, un résumé écrit </w:t>
      </w:r>
      <w:r w:rsidR="00AC11D1">
        <w:rPr>
          <w:lang w:val="fr"/>
        </w:rPr>
        <w:t xml:space="preserve">ou un sommaire </w:t>
      </w:r>
      <w:r>
        <w:rPr>
          <w:lang w:val="fr"/>
        </w:rPr>
        <w:t xml:space="preserve">et, le cas échéant, un numéro de demande ou d’enregistrement de la PI </w:t>
      </w:r>
      <w:r w:rsidR="00AC11D1">
        <w:rPr>
          <w:lang w:val="fr"/>
        </w:rPr>
        <w:t>d’aval</w:t>
      </w:r>
      <w:r>
        <w:rPr>
          <w:lang w:val="fr"/>
        </w:rPr>
        <w:t xml:space="preserve"> générée dans le cadre d</w:t>
      </w:r>
      <w:r w:rsidR="00AC11D1">
        <w:rPr>
          <w:lang w:val="fr"/>
        </w:rPr>
        <w:t>u projet</w:t>
      </w:r>
      <w:r>
        <w:rPr>
          <w:lang w:val="fr"/>
        </w:rPr>
        <w:t>, sous réserve de</w:t>
      </w:r>
      <w:r w:rsidR="00AC11D1">
        <w:rPr>
          <w:lang w:val="fr"/>
        </w:rPr>
        <w:t>s</w:t>
      </w:r>
      <w:r>
        <w:rPr>
          <w:lang w:val="fr"/>
        </w:rPr>
        <w:t xml:space="preserve"> considérations de confidentialité et de secret commercial</w:t>
      </w:r>
      <w:r w:rsidR="00AC11D1">
        <w:rPr>
          <w:lang w:val="fr"/>
        </w:rPr>
        <w:t>.</w:t>
      </w:r>
      <w:r>
        <w:rPr>
          <w:lang w:val="fr"/>
        </w:rPr>
        <w:t xml:space="preserve"> </w:t>
      </w:r>
    </w:p>
    <w:p w14:paraId="4C371626" w14:textId="7CAFC032" w:rsidR="00893767" w:rsidRDefault="00E739D0">
      <w:pPr>
        <w:numPr>
          <w:ilvl w:val="0"/>
          <w:numId w:val="3"/>
        </w:numPr>
        <w:spacing w:after="221"/>
        <w:ind w:right="482" w:hanging="425"/>
      </w:pPr>
      <w:r>
        <w:rPr>
          <w:lang w:val="fr"/>
        </w:rPr>
        <w:t xml:space="preserve">La </w:t>
      </w:r>
      <w:r w:rsidR="00AC11D1">
        <w:rPr>
          <w:lang w:val="fr"/>
        </w:rPr>
        <w:t>PI d’aval</w:t>
      </w:r>
      <w:r>
        <w:rPr>
          <w:lang w:val="fr"/>
        </w:rPr>
        <w:t xml:space="preserve"> pour laquelle une demande de brevet ou de dessin ou modèle industriel a été déposée doit être enregistrée au plus tard à la date de publication de la demande de brevet ou de dessin ou modèle industriel par un office de </w:t>
      </w:r>
      <w:r w:rsidR="00AC11D1">
        <w:rPr>
          <w:lang w:val="fr"/>
        </w:rPr>
        <w:t xml:space="preserve">la </w:t>
      </w:r>
      <w:r>
        <w:rPr>
          <w:lang w:val="fr"/>
        </w:rPr>
        <w:t>propriété intellectuelle</w:t>
      </w:r>
      <w:r w:rsidR="00AC11D1">
        <w:rPr>
          <w:lang w:val="fr"/>
        </w:rPr>
        <w:t>.</w:t>
      </w:r>
      <w:r>
        <w:rPr>
          <w:lang w:val="fr"/>
        </w:rPr>
        <w:t xml:space="preserve"> </w:t>
      </w:r>
    </w:p>
    <w:p w14:paraId="78599E9F" w14:textId="16A0431D" w:rsidR="00893767" w:rsidRDefault="00E739D0">
      <w:pPr>
        <w:numPr>
          <w:ilvl w:val="0"/>
          <w:numId w:val="3"/>
        </w:numPr>
        <w:spacing w:after="221"/>
        <w:ind w:right="482" w:hanging="425"/>
      </w:pPr>
      <w:r>
        <w:rPr>
          <w:lang w:val="fr"/>
        </w:rPr>
        <w:t xml:space="preserve">Un résumé de la PI </w:t>
      </w:r>
      <w:r w:rsidR="00AC11D1">
        <w:rPr>
          <w:lang w:val="fr"/>
        </w:rPr>
        <w:t xml:space="preserve">d’aval </w:t>
      </w:r>
      <w:r>
        <w:rPr>
          <w:lang w:val="fr"/>
        </w:rPr>
        <w:t xml:space="preserve">protégée par un droit d’auteur ou une marque de commerce sera publié dans le </w:t>
      </w:r>
      <w:r w:rsidR="00022F18">
        <w:rPr>
          <w:lang w:val="fr"/>
        </w:rPr>
        <w:t>r</w:t>
      </w:r>
      <w:r>
        <w:rPr>
          <w:lang w:val="fr"/>
        </w:rPr>
        <w:t>egistre de la PI au moyen d’un appel aux membres au moins deux fois par année</w:t>
      </w:r>
      <w:r w:rsidR="00AC11D1">
        <w:rPr>
          <w:lang w:val="fr"/>
        </w:rPr>
        <w:t xml:space="preserve">, conformément aux </w:t>
      </w:r>
      <w:r>
        <w:rPr>
          <w:lang w:val="fr"/>
        </w:rPr>
        <w:t>exigences en matière de rapports continus sur la propriété intellectuelle</w:t>
      </w:r>
      <w:r w:rsidR="00AC11D1">
        <w:rPr>
          <w:lang w:val="fr"/>
        </w:rPr>
        <w:t>.</w:t>
      </w:r>
    </w:p>
    <w:p w14:paraId="21272C67" w14:textId="0B9CCCE5" w:rsidR="00893767" w:rsidRDefault="00E739D0">
      <w:pPr>
        <w:numPr>
          <w:ilvl w:val="0"/>
          <w:numId w:val="3"/>
        </w:numPr>
        <w:spacing w:after="221"/>
        <w:ind w:right="482" w:hanging="425"/>
      </w:pPr>
      <w:r>
        <w:rPr>
          <w:lang w:val="fr"/>
        </w:rPr>
        <w:t xml:space="preserve">La PI </w:t>
      </w:r>
      <w:r w:rsidR="00AC11D1">
        <w:rPr>
          <w:lang w:val="fr"/>
        </w:rPr>
        <w:t>d’aval</w:t>
      </w:r>
      <w:r>
        <w:rPr>
          <w:lang w:val="fr"/>
        </w:rPr>
        <w:t xml:space="preserve"> autre que celle énumérée aux points a) et b) devrait être soumise au </w:t>
      </w:r>
      <w:r w:rsidR="00022F18">
        <w:rPr>
          <w:lang w:val="fr"/>
        </w:rPr>
        <w:t>r</w:t>
      </w:r>
      <w:r>
        <w:rPr>
          <w:lang w:val="fr"/>
        </w:rPr>
        <w:t>egistre de la PI lorsque les travaux de R-D sur cette PI sont achevés ou divulgués publiquement d’une autre manière</w:t>
      </w:r>
      <w:r w:rsidR="00AC11D1">
        <w:rPr>
          <w:lang w:val="fr"/>
        </w:rPr>
        <w:t xml:space="preserve">, </w:t>
      </w:r>
      <w:r>
        <w:rPr>
          <w:lang w:val="fr"/>
        </w:rPr>
        <w:t>par exemple, mais sans s’y limiter</w:t>
      </w:r>
      <w:r w:rsidR="00AC11D1">
        <w:rPr>
          <w:lang w:val="fr"/>
        </w:rPr>
        <w:t xml:space="preserve">, lorsqu’elle est </w:t>
      </w:r>
      <w:r>
        <w:rPr>
          <w:lang w:val="fr"/>
        </w:rPr>
        <w:t>divulg</w:t>
      </w:r>
      <w:r w:rsidR="00AC11D1">
        <w:rPr>
          <w:lang w:val="fr"/>
        </w:rPr>
        <w:t>uée</w:t>
      </w:r>
      <w:r>
        <w:rPr>
          <w:lang w:val="fr"/>
        </w:rPr>
        <w:t xml:space="preserve"> dans un article de revue ou de magazine, commercialisé</w:t>
      </w:r>
      <w:r w:rsidR="00AC11D1">
        <w:rPr>
          <w:lang w:val="fr"/>
        </w:rPr>
        <w:t>e</w:t>
      </w:r>
      <w:r>
        <w:rPr>
          <w:lang w:val="fr"/>
        </w:rPr>
        <w:t xml:space="preserve"> ou publié</w:t>
      </w:r>
      <w:r w:rsidR="00AC11D1">
        <w:rPr>
          <w:lang w:val="fr"/>
        </w:rPr>
        <w:t>e</w:t>
      </w:r>
      <w:r>
        <w:rPr>
          <w:lang w:val="fr"/>
        </w:rPr>
        <w:t xml:space="preserve"> sur le site Web du </w:t>
      </w:r>
      <w:r w:rsidR="00AC11D1">
        <w:rPr>
          <w:lang w:val="fr"/>
        </w:rPr>
        <w:t>titulaire de la PI.</w:t>
      </w:r>
    </w:p>
    <w:p w14:paraId="76DF41F5" w14:textId="087189FB" w:rsidR="00893767" w:rsidRDefault="00E739D0">
      <w:pPr>
        <w:numPr>
          <w:ilvl w:val="0"/>
          <w:numId w:val="3"/>
        </w:numPr>
        <w:spacing w:after="221"/>
        <w:ind w:right="482" w:hanging="425"/>
      </w:pPr>
      <w:r>
        <w:rPr>
          <w:lang w:val="fr"/>
        </w:rPr>
        <w:t xml:space="preserve">Les membres qui enregistrent la PI </w:t>
      </w:r>
      <w:r w:rsidR="00AC11D1">
        <w:rPr>
          <w:lang w:val="fr"/>
        </w:rPr>
        <w:t>d’aval</w:t>
      </w:r>
      <w:r>
        <w:rPr>
          <w:lang w:val="fr"/>
        </w:rPr>
        <w:t xml:space="preserve"> peuvent indiquer dans le </w:t>
      </w:r>
      <w:r w:rsidR="00022F18">
        <w:rPr>
          <w:lang w:val="fr"/>
        </w:rPr>
        <w:t>r</w:t>
      </w:r>
      <w:r>
        <w:rPr>
          <w:lang w:val="fr"/>
        </w:rPr>
        <w:t xml:space="preserve">egistre de la PI </w:t>
      </w:r>
      <w:r w:rsidR="00AC11D1">
        <w:rPr>
          <w:lang w:val="fr"/>
        </w:rPr>
        <w:t xml:space="preserve">les possibilités de concession de </w:t>
      </w:r>
      <w:r>
        <w:rPr>
          <w:lang w:val="fr"/>
        </w:rPr>
        <w:t>licences ou de commercialisation de leur PI dans des domaines non concurrentiels</w:t>
      </w:r>
      <w:r w:rsidR="00AC11D1">
        <w:rPr>
          <w:lang w:val="fr"/>
        </w:rPr>
        <w:t xml:space="preserve">, par exemple, dans de </w:t>
      </w:r>
      <w:r>
        <w:rPr>
          <w:lang w:val="fr"/>
        </w:rPr>
        <w:t xml:space="preserve">nouvelles zones géographiques, </w:t>
      </w:r>
      <w:r w:rsidR="00AC11D1">
        <w:rPr>
          <w:lang w:val="fr"/>
        </w:rPr>
        <w:t>des</w:t>
      </w:r>
      <w:r>
        <w:rPr>
          <w:lang w:val="fr"/>
        </w:rPr>
        <w:t xml:space="preserve"> marchés adjacents, </w:t>
      </w:r>
      <w:r w:rsidR="00AC11D1">
        <w:rPr>
          <w:lang w:val="fr"/>
        </w:rPr>
        <w:t xml:space="preserve">des secteurs </w:t>
      </w:r>
      <w:r>
        <w:rPr>
          <w:lang w:val="fr"/>
        </w:rPr>
        <w:t>industrie</w:t>
      </w:r>
      <w:r w:rsidR="00AC11D1">
        <w:rPr>
          <w:lang w:val="fr"/>
        </w:rPr>
        <w:t>l</w:t>
      </w:r>
      <w:r>
        <w:rPr>
          <w:lang w:val="fr"/>
        </w:rPr>
        <w:t>s différents</w:t>
      </w:r>
      <w:r w:rsidR="00AC11D1">
        <w:rPr>
          <w:lang w:val="fr"/>
        </w:rPr>
        <w:t>.</w:t>
      </w:r>
    </w:p>
    <w:p w14:paraId="6DF24C56" w14:textId="1F06E106" w:rsidR="00893767" w:rsidRDefault="00E739D0">
      <w:pPr>
        <w:numPr>
          <w:ilvl w:val="0"/>
          <w:numId w:val="3"/>
        </w:numPr>
        <w:spacing w:after="221"/>
        <w:ind w:right="482" w:hanging="425"/>
      </w:pPr>
      <w:r>
        <w:rPr>
          <w:lang w:val="fr"/>
        </w:rPr>
        <w:t xml:space="preserve">Les membres détenant des droits sur cette PI </w:t>
      </w:r>
      <w:r w:rsidR="008C77C6">
        <w:rPr>
          <w:lang w:val="fr"/>
        </w:rPr>
        <w:t xml:space="preserve">d’aval </w:t>
      </w:r>
      <w:r>
        <w:rPr>
          <w:lang w:val="fr"/>
        </w:rPr>
        <w:t xml:space="preserve">établiront une version de ce résumé </w:t>
      </w:r>
      <w:r w:rsidR="008C77C6">
        <w:rPr>
          <w:lang w:val="fr"/>
        </w:rPr>
        <w:t>écrit ou sommaire</w:t>
      </w:r>
      <w:r>
        <w:rPr>
          <w:lang w:val="fr"/>
        </w:rPr>
        <w:t xml:space="preserve">, qui exclut les </w:t>
      </w:r>
      <w:r w:rsidR="008C77C6">
        <w:rPr>
          <w:lang w:val="fr"/>
        </w:rPr>
        <w:t>renseignements</w:t>
      </w:r>
      <w:r>
        <w:rPr>
          <w:lang w:val="fr"/>
        </w:rPr>
        <w:t xml:space="preserve"> confidentiels et les secrets commerciaux, pour publication par l’intermédiaire du </w:t>
      </w:r>
      <w:r w:rsidR="00022F18">
        <w:rPr>
          <w:lang w:val="fr"/>
        </w:rPr>
        <w:t>r</w:t>
      </w:r>
      <w:r>
        <w:rPr>
          <w:lang w:val="fr"/>
        </w:rPr>
        <w:t>egistre de la PI</w:t>
      </w:r>
      <w:r w:rsidR="008C77C6">
        <w:rPr>
          <w:lang w:val="fr"/>
        </w:rPr>
        <w:t>.</w:t>
      </w:r>
      <w:r>
        <w:rPr>
          <w:lang w:val="fr"/>
        </w:rPr>
        <w:t xml:space="preserve"> </w:t>
      </w:r>
    </w:p>
    <w:p w14:paraId="036774A9" w14:textId="01054FD1" w:rsidR="00893767" w:rsidRDefault="00E739D0">
      <w:pPr>
        <w:numPr>
          <w:ilvl w:val="0"/>
          <w:numId w:val="3"/>
        </w:numPr>
        <w:spacing w:after="221"/>
        <w:ind w:right="482" w:hanging="425"/>
      </w:pPr>
      <w:r>
        <w:rPr>
          <w:lang w:val="fr"/>
        </w:rPr>
        <w:t xml:space="preserve">Le </w:t>
      </w:r>
      <w:r w:rsidR="00022F18">
        <w:rPr>
          <w:lang w:val="fr"/>
        </w:rPr>
        <w:t>r</w:t>
      </w:r>
      <w:r>
        <w:rPr>
          <w:lang w:val="fr"/>
        </w:rPr>
        <w:t xml:space="preserve">egistre de la PI doit refléter toutes les conditions, restrictions ou exceptions à l’inclusion de la PI </w:t>
      </w:r>
      <w:r w:rsidR="008C77C6">
        <w:rPr>
          <w:lang w:val="fr"/>
        </w:rPr>
        <w:t>d’aval</w:t>
      </w:r>
      <w:r>
        <w:rPr>
          <w:lang w:val="fr"/>
        </w:rPr>
        <w:t xml:space="preserve"> ou à </w:t>
      </w:r>
      <w:r w:rsidR="008C77C6">
        <w:rPr>
          <w:lang w:val="fr"/>
        </w:rPr>
        <w:t>son</w:t>
      </w:r>
      <w:r>
        <w:rPr>
          <w:lang w:val="fr"/>
        </w:rPr>
        <w:t xml:space="preserve"> utilisation ou accès </w:t>
      </w:r>
      <w:r w:rsidR="008C77C6">
        <w:rPr>
          <w:lang w:val="fr"/>
        </w:rPr>
        <w:t xml:space="preserve">par les </w:t>
      </w:r>
      <w:r>
        <w:rPr>
          <w:lang w:val="fr"/>
        </w:rPr>
        <w:t xml:space="preserve">membres </w:t>
      </w:r>
      <w:r w:rsidR="008C77C6">
        <w:rPr>
          <w:lang w:val="fr"/>
        </w:rPr>
        <w:t xml:space="preserve">de </w:t>
      </w:r>
      <w:proofErr w:type="spellStart"/>
      <w:r>
        <w:rPr>
          <w:lang w:val="fr"/>
        </w:rPr>
        <w:t>NGen</w:t>
      </w:r>
      <w:proofErr w:type="spellEnd"/>
      <w:r w:rsidR="008C77C6">
        <w:rPr>
          <w:lang w:val="fr"/>
        </w:rPr>
        <w:t xml:space="preserve"> dans le </w:t>
      </w:r>
      <w:r w:rsidR="00022F18">
        <w:rPr>
          <w:lang w:val="fr"/>
        </w:rPr>
        <w:t>r</w:t>
      </w:r>
      <w:r w:rsidR="008C77C6">
        <w:rPr>
          <w:lang w:val="fr"/>
        </w:rPr>
        <w:t>egistre de la PI.</w:t>
      </w:r>
    </w:p>
    <w:p w14:paraId="32F31CC9" w14:textId="2CD77346" w:rsidR="00893767" w:rsidRDefault="00E739D0">
      <w:pPr>
        <w:numPr>
          <w:ilvl w:val="0"/>
          <w:numId w:val="3"/>
        </w:numPr>
        <w:spacing w:after="475"/>
        <w:ind w:right="482" w:hanging="425"/>
      </w:pPr>
      <w:r>
        <w:rPr>
          <w:lang w:val="fr"/>
        </w:rPr>
        <w:t xml:space="preserve">Le </w:t>
      </w:r>
      <w:r w:rsidR="00022F18">
        <w:rPr>
          <w:lang w:val="fr"/>
        </w:rPr>
        <w:t>r</w:t>
      </w:r>
      <w:r>
        <w:rPr>
          <w:lang w:val="fr"/>
        </w:rPr>
        <w:t xml:space="preserve">egistre de la PI </w:t>
      </w:r>
      <w:r w:rsidR="008C77C6">
        <w:rPr>
          <w:lang w:val="fr"/>
        </w:rPr>
        <w:t>effectuera</w:t>
      </w:r>
      <w:r>
        <w:rPr>
          <w:lang w:val="fr"/>
        </w:rPr>
        <w:t xml:space="preserve"> le suivi du nombre de nouvelles entrées</w:t>
      </w:r>
      <w:r w:rsidR="008C77C6">
        <w:rPr>
          <w:lang w:val="fr"/>
        </w:rPr>
        <w:t xml:space="preserve">, </w:t>
      </w:r>
      <w:r>
        <w:rPr>
          <w:lang w:val="fr"/>
        </w:rPr>
        <w:t xml:space="preserve">ainsi que des nouvelles licences exécutées à l’égard de la PI </w:t>
      </w:r>
      <w:r w:rsidR="008C77C6">
        <w:rPr>
          <w:lang w:val="fr"/>
        </w:rPr>
        <w:t>d’aval</w:t>
      </w:r>
      <w:r>
        <w:rPr>
          <w:lang w:val="fr"/>
        </w:rPr>
        <w:t xml:space="preserve"> dans chaque projet.</w:t>
      </w:r>
    </w:p>
    <w:p w14:paraId="33A416FF" w14:textId="299F31F1" w:rsidR="00893767" w:rsidRDefault="008C77C6">
      <w:pPr>
        <w:ind w:left="-1" w:right="482"/>
      </w:pPr>
      <w:r>
        <w:rPr>
          <w:lang w:val="fr"/>
        </w:rPr>
        <w:t xml:space="preserve">Afin de veiller à ce que le </w:t>
      </w:r>
      <w:r w:rsidR="00022F18">
        <w:rPr>
          <w:lang w:val="fr"/>
        </w:rPr>
        <w:t>r</w:t>
      </w:r>
      <w:r w:rsidR="00E739D0">
        <w:rPr>
          <w:lang w:val="fr"/>
        </w:rPr>
        <w:t xml:space="preserve">egistre </w:t>
      </w:r>
      <w:r>
        <w:rPr>
          <w:lang w:val="fr"/>
        </w:rPr>
        <w:t xml:space="preserve">de la PI </w:t>
      </w:r>
      <w:r w:rsidR="00E739D0">
        <w:rPr>
          <w:lang w:val="fr"/>
        </w:rPr>
        <w:t xml:space="preserve">ne divulgue pas de renseignements délicats sur le plan de la concurrence, le gestionnaire de la PI travaillera en étroite collaboration avec les titulaires de </w:t>
      </w:r>
      <w:r>
        <w:rPr>
          <w:lang w:val="fr"/>
        </w:rPr>
        <w:t xml:space="preserve">la </w:t>
      </w:r>
      <w:r w:rsidR="00E739D0">
        <w:rPr>
          <w:lang w:val="fr"/>
        </w:rPr>
        <w:t xml:space="preserve">PI </w:t>
      </w:r>
      <w:r>
        <w:rPr>
          <w:lang w:val="fr"/>
        </w:rPr>
        <w:t>d’aval</w:t>
      </w:r>
      <w:r w:rsidR="00E739D0">
        <w:rPr>
          <w:lang w:val="fr"/>
        </w:rPr>
        <w:t xml:space="preserve">   d’une manière conforme aux </w:t>
      </w:r>
      <w:r>
        <w:rPr>
          <w:lang w:val="fr"/>
        </w:rPr>
        <w:t xml:space="preserve">meilleures </w:t>
      </w:r>
      <w:r w:rsidR="00E739D0">
        <w:rPr>
          <w:lang w:val="fr"/>
        </w:rPr>
        <w:t xml:space="preserve">pratiques </w:t>
      </w:r>
      <w:r>
        <w:rPr>
          <w:lang w:val="fr"/>
        </w:rPr>
        <w:t xml:space="preserve">juridiques </w:t>
      </w:r>
      <w:r w:rsidR="00E739D0">
        <w:rPr>
          <w:lang w:val="fr"/>
        </w:rPr>
        <w:t xml:space="preserve">associées à la protection adéquate de la forme de PI </w:t>
      </w:r>
      <w:r>
        <w:rPr>
          <w:lang w:val="fr"/>
        </w:rPr>
        <w:t>d’aval</w:t>
      </w:r>
      <w:r w:rsidR="00E739D0">
        <w:rPr>
          <w:lang w:val="fr"/>
        </w:rPr>
        <w:t xml:space="preserve"> en question (c.-à-d. le droit des brevets pour les brevets, le droit d’auteur pour l</w:t>
      </w:r>
      <w:r>
        <w:rPr>
          <w:lang w:val="fr"/>
        </w:rPr>
        <w:t>a loi sur l</w:t>
      </w:r>
      <w:r w:rsidR="00E739D0">
        <w:rPr>
          <w:lang w:val="fr"/>
        </w:rPr>
        <w:t>e droit d’auteur</w:t>
      </w:r>
      <w:r>
        <w:rPr>
          <w:lang w:val="fr"/>
        </w:rPr>
        <w:t xml:space="preserve"> pour le droit d’auteur</w:t>
      </w:r>
      <w:r w:rsidR="00E739D0">
        <w:rPr>
          <w:lang w:val="fr"/>
        </w:rPr>
        <w:t xml:space="preserve">, etc.). Le gestionnaire de la PI appuiera également l’utilisation du </w:t>
      </w:r>
      <w:r w:rsidR="00022F18">
        <w:rPr>
          <w:lang w:val="fr"/>
        </w:rPr>
        <w:t>r</w:t>
      </w:r>
      <w:r w:rsidR="00E739D0">
        <w:rPr>
          <w:lang w:val="fr"/>
        </w:rPr>
        <w:t xml:space="preserve">egistre de la PI par les PME en </w:t>
      </w:r>
      <w:r>
        <w:rPr>
          <w:lang w:val="fr"/>
        </w:rPr>
        <w:t>déterminant</w:t>
      </w:r>
      <w:r w:rsidR="00E739D0">
        <w:rPr>
          <w:lang w:val="fr"/>
        </w:rPr>
        <w:t xml:space="preserve"> les possibilités de collaboration ou de commercialisation futures. Grâce à cet appui et à ce</w:t>
      </w:r>
      <w:r>
        <w:rPr>
          <w:lang w:val="fr"/>
        </w:rPr>
        <w:t xml:space="preserve"> souci de </w:t>
      </w:r>
      <w:r w:rsidR="00E739D0">
        <w:rPr>
          <w:lang w:val="fr"/>
        </w:rPr>
        <w:t xml:space="preserve">la confidentialité, les titulaires de </w:t>
      </w:r>
      <w:r>
        <w:rPr>
          <w:lang w:val="fr"/>
        </w:rPr>
        <w:t xml:space="preserve">la </w:t>
      </w:r>
      <w:r w:rsidR="00E739D0">
        <w:rPr>
          <w:lang w:val="fr"/>
        </w:rPr>
        <w:t xml:space="preserve">PI seront encouragés à ajouter la PI au </w:t>
      </w:r>
      <w:r w:rsidR="00022F18">
        <w:rPr>
          <w:lang w:val="fr"/>
        </w:rPr>
        <w:t>r</w:t>
      </w:r>
      <w:r w:rsidR="00E739D0">
        <w:rPr>
          <w:lang w:val="fr"/>
        </w:rPr>
        <w:t xml:space="preserve">egistre en temps opportun et </w:t>
      </w:r>
      <w:r>
        <w:rPr>
          <w:lang w:val="fr"/>
        </w:rPr>
        <w:t xml:space="preserve">ils </w:t>
      </w:r>
      <w:r w:rsidR="00E739D0">
        <w:rPr>
          <w:lang w:val="fr"/>
        </w:rPr>
        <w:t xml:space="preserve">devraient être à l’aise de le faire.   </w:t>
      </w:r>
    </w:p>
    <w:p w14:paraId="39131585" w14:textId="27678758" w:rsidR="00893767" w:rsidRDefault="00E739D0">
      <w:pPr>
        <w:spacing w:after="352"/>
        <w:ind w:left="-1" w:right="482"/>
      </w:pPr>
      <w:r>
        <w:rPr>
          <w:lang w:val="fr"/>
        </w:rPr>
        <w:lastRenderedPageBreak/>
        <w:t xml:space="preserve">Le </w:t>
      </w:r>
      <w:r w:rsidR="00022F18">
        <w:rPr>
          <w:lang w:val="fr"/>
        </w:rPr>
        <w:t>r</w:t>
      </w:r>
      <w:r>
        <w:rPr>
          <w:lang w:val="fr"/>
        </w:rPr>
        <w:t xml:space="preserve">egistre de la PI stockera également les justifications </w:t>
      </w:r>
      <w:r w:rsidR="00355637">
        <w:rPr>
          <w:lang w:val="fr"/>
        </w:rPr>
        <w:t xml:space="preserve">concernant la </w:t>
      </w:r>
      <w:r>
        <w:rPr>
          <w:lang w:val="fr"/>
        </w:rPr>
        <w:t>PI et</w:t>
      </w:r>
      <w:r w:rsidR="00355637">
        <w:rPr>
          <w:lang w:val="fr"/>
        </w:rPr>
        <w:t xml:space="preserve"> fournira l’accès</w:t>
      </w:r>
      <w:r>
        <w:rPr>
          <w:lang w:val="fr"/>
        </w:rPr>
        <w:t xml:space="preserve"> aux données requises dans le </w:t>
      </w:r>
      <w:r w:rsidR="00022F18">
        <w:rPr>
          <w:lang w:val="fr"/>
        </w:rPr>
        <w:t>r</w:t>
      </w:r>
      <w:r>
        <w:rPr>
          <w:lang w:val="fr"/>
        </w:rPr>
        <w:t xml:space="preserve">egistre de la PI ou dans une base de données </w:t>
      </w:r>
      <w:r w:rsidR="00355637">
        <w:rPr>
          <w:lang w:val="fr"/>
        </w:rPr>
        <w:t xml:space="preserve">connexe de </w:t>
      </w:r>
      <w:proofErr w:type="spellStart"/>
      <w:r>
        <w:rPr>
          <w:lang w:val="fr"/>
        </w:rPr>
        <w:t>NGen</w:t>
      </w:r>
      <w:proofErr w:type="spellEnd"/>
      <w:r>
        <w:rPr>
          <w:lang w:val="fr"/>
        </w:rPr>
        <w:t xml:space="preserve"> pour appuyer les rapports sur la </w:t>
      </w:r>
      <w:r w:rsidR="002F3C1C">
        <w:rPr>
          <w:lang w:val="fr"/>
        </w:rPr>
        <w:t>PI</w:t>
      </w:r>
      <w:r>
        <w:rPr>
          <w:lang w:val="fr"/>
        </w:rPr>
        <w:t xml:space="preserve"> exigés par le ministre </w:t>
      </w:r>
      <w:r w:rsidR="002F3C1C">
        <w:rPr>
          <w:lang w:val="fr"/>
        </w:rPr>
        <w:t>le 30</w:t>
      </w:r>
      <w:r>
        <w:rPr>
          <w:lang w:val="fr"/>
        </w:rPr>
        <w:t xml:space="preserve"> septembre</w:t>
      </w:r>
      <w:r w:rsidR="002F3C1C">
        <w:rPr>
          <w:lang w:val="fr"/>
        </w:rPr>
        <w:t xml:space="preserve"> et le 31 </w:t>
      </w:r>
      <w:r>
        <w:rPr>
          <w:lang w:val="fr"/>
        </w:rPr>
        <w:t>mars</w:t>
      </w:r>
      <w:r w:rsidR="002F3C1C">
        <w:rPr>
          <w:lang w:val="fr"/>
        </w:rPr>
        <w:t xml:space="preserve"> de</w:t>
      </w:r>
      <w:r>
        <w:rPr>
          <w:lang w:val="fr"/>
        </w:rPr>
        <w:t xml:space="preserve"> chaque exercice financier. </w:t>
      </w:r>
    </w:p>
    <w:p w14:paraId="2C2D63D6" w14:textId="0053E0AC" w:rsidR="00893767" w:rsidRDefault="00E739D0">
      <w:pPr>
        <w:ind w:left="-1" w:right="482"/>
      </w:pPr>
      <w:r>
        <w:rPr>
          <w:lang w:val="fr"/>
        </w:rPr>
        <w:t xml:space="preserve">Grâce à son </w:t>
      </w:r>
      <w:r w:rsidR="007E11DB">
        <w:rPr>
          <w:lang w:val="fr"/>
        </w:rPr>
        <w:t>r</w:t>
      </w:r>
      <w:r>
        <w:rPr>
          <w:lang w:val="fr"/>
        </w:rPr>
        <w:t xml:space="preserve">egistre de </w:t>
      </w:r>
      <w:r w:rsidR="002F3C1C">
        <w:rPr>
          <w:lang w:val="fr"/>
        </w:rPr>
        <w:t>la PI</w:t>
      </w:r>
      <w:r>
        <w:rPr>
          <w:lang w:val="fr"/>
        </w:rPr>
        <w:t xml:space="preserve">, </w:t>
      </w:r>
      <w:proofErr w:type="spellStart"/>
      <w:r>
        <w:rPr>
          <w:lang w:val="fr"/>
        </w:rPr>
        <w:t>NGen</w:t>
      </w:r>
      <w:proofErr w:type="spellEnd"/>
      <w:r>
        <w:rPr>
          <w:lang w:val="fr"/>
        </w:rPr>
        <w:t xml:space="preserve"> créera un avantage concurrentiel pour tous les membres </w:t>
      </w:r>
      <w:r w:rsidR="002F3C1C">
        <w:rPr>
          <w:lang w:val="fr"/>
        </w:rPr>
        <w:t xml:space="preserve">de </w:t>
      </w:r>
      <w:proofErr w:type="spellStart"/>
      <w:r>
        <w:rPr>
          <w:lang w:val="fr"/>
        </w:rPr>
        <w:t>NGen</w:t>
      </w:r>
      <w:proofErr w:type="spellEnd"/>
      <w:r>
        <w:rPr>
          <w:lang w:val="fr"/>
        </w:rPr>
        <w:t xml:space="preserve"> en fournissant </w:t>
      </w:r>
      <w:r w:rsidR="002F3C1C">
        <w:rPr>
          <w:lang w:val="fr"/>
        </w:rPr>
        <w:t xml:space="preserve">la PI classée par catégories et </w:t>
      </w:r>
      <w:r>
        <w:rPr>
          <w:lang w:val="fr"/>
        </w:rPr>
        <w:t xml:space="preserve">hautement pertinente qui </w:t>
      </w:r>
      <w:r w:rsidR="002F3C1C">
        <w:rPr>
          <w:lang w:val="fr"/>
        </w:rPr>
        <w:t xml:space="preserve">peut faire l’objet d’une </w:t>
      </w:r>
      <w:r>
        <w:rPr>
          <w:lang w:val="fr"/>
        </w:rPr>
        <w:t xml:space="preserve">licence et </w:t>
      </w:r>
      <w:r w:rsidR="002F3C1C">
        <w:rPr>
          <w:lang w:val="fr"/>
        </w:rPr>
        <w:t xml:space="preserve">qui </w:t>
      </w:r>
      <w:r>
        <w:rPr>
          <w:lang w:val="fr"/>
        </w:rPr>
        <w:t xml:space="preserve">peut facilement </w:t>
      </w:r>
      <w:r w:rsidR="002F3C1C">
        <w:rPr>
          <w:lang w:val="fr"/>
        </w:rPr>
        <w:t>faire l’objet d’une r</w:t>
      </w:r>
      <w:r>
        <w:rPr>
          <w:lang w:val="fr"/>
        </w:rPr>
        <w:t>echerch</w:t>
      </w:r>
      <w:r w:rsidR="002F3C1C">
        <w:rPr>
          <w:lang w:val="fr"/>
        </w:rPr>
        <w:t>e</w:t>
      </w:r>
      <w:r>
        <w:rPr>
          <w:lang w:val="fr"/>
        </w:rPr>
        <w:t xml:space="preserve"> et </w:t>
      </w:r>
      <w:r w:rsidR="002F3C1C">
        <w:rPr>
          <w:lang w:val="fr"/>
        </w:rPr>
        <w:t xml:space="preserve">être </w:t>
      </w:r>
      <w:r w:rsidR="007E11DB">
        <w:rPr>
          <w:lang w:val="fr"/>
        </w:rPr>
        <w:t>identifiée</w:t>
      </w:r>
      <w:r w:rsidR="002F3C1C">
        <w:rPr>
          <w:lang w:val="fr"/>
        </w:rPr>
        <w:t xml:space="preserve"> par </w:t>
      </w:r>
      <w:r>
        <w:rPr>
          <w:lang w:val="fr"/>
        </w:rPr>
        <w:t xml:space="preserve">tous les membres de </w:t>
      </w:r>
      <w:proofErr w:type="spellStart"/>
      <w:r>
        <w:rPr>
          <w:lang w:val="fr"/>
        </w:rPr>
        <w:t>NGen</w:t>
      </w:r>
      <w:proofErr w:type="spellEnd"/>
      <w:r>
        <w:rPr>
          <w:lang w:val="fr"/>
        </w:rPr>
        <w:t xml:space="preserve">. </w:t>
      </w:r>
      <w:proofErr w:type="spellStart"/>
      <w:r>
        <w:rPr>
          <w:lang w:val="fr"/>
        </w:rPr>
        <w:t>NGen</w:t>
      </w:r>
      <w:proofErr w:type="spellEnd"/>
      <w:r>
        <w:rPr>
          <w:lang w:val="fr"/>
        </w:rPr>
        <w:t xml:space="preserve"> facilitera les discussions sur </w:t>
      </w:r>
      <w:r w:rsidR="002F3C1C">
        <w:rPr>
          <w:lang w:val="fr"/>
        </w:rPr>
        <w:t xml:space="preserve">la concession </w:t>
      </w:r>
      <w:r>
        <w:rPr>
          <w:lang w:val="fr"/>
        </w:rPr>
        <w:t xml:space="preserve">de licences et agira à titre d’intermédiaire </w:t>
      </w:r>
      <w:r w:rsidR="002F3C1C">
        <w:rPr>
          <w:lang w:val="fr"/>
        </w:rPr>
        <w:t xml:space="preserve">entre </w:t>
      </w:r>
      <w:r>
        <w:rPr>
          <w:lang w:val="fr"/>
        </w:rPr>
        <w:t xml:space="preserve">les membres </w:t>
      </w:r>
      <w:r w:rsidR="002F3C1C">
        <w:rPr>
          <w:lang w:val="fr"/>
        </w:rPr>
        <w:t xml:space="preserve">de </w:t>
      </w:r>
      <w:proofErr w:type="spellStart"/>
      <w:r>
        <w:rPr>
          <w:lang w:val="fr"/>
        </w:rPr>
        <w:t>NGen</w:t>
      </w:r>
      <w:proofErr w:type="spellEnd"/>
      <w:r>
        <w:rPr>
          <w:lang w:val="fr"/>
        </w:rPr>
        <w:t xml:space="preserve"> qui souhaitent obtenir une nouvelle PI </w:t>
      </w:r>
      <w:r w:rsidR="002F3C1C">
        <w:rPr>
          <w:lang w:val="fr"/>
        </w:rPr>
        <w:t xml:space="preserve">et ceux qui </w:t>
      </w:r>
      <w:r>
        <w:rPr>
          <w:lang w:val="fr"/>
        </w:rPr>
        <w:t>souhait</w:t>
      </w:r>
      <w:r w:rsidR="002F3C1C">
        <w:rPr>
          <w:lang w:val="fr"/>
        </w:rPr>
        <w:t>e</w:t>
      </w:r>
      <w:r>
        <w:rPr>
          <w:lang w:val="fr"/>
        </w:rPr>
        <w:t>nt partager l</w:t>
      </w:r>
      <w:r w:rsidR="002F3C1C">
        <w:rPr>
          <w:lang w:val="fr"/>
        </w:rPr>
        <w:t>eur</w:t>
      </w:r>
      <w:r>
        <w:rPr>
          <w:lang w:val="fr"/>
        </w:rPr>
        <w:t xml:space="preserve"> PI. </w:t>
      </w:r>
      <w:proofErr w:type="spellStart"/>
      <w:r>
        <w:rPr>
          <w:lang w:val="fr"/>
        </w:rPr>
        <w:t>NGen</w:t>
      </w:r>
      <w:proofErr w:type="spellEnd"/>
      <w:r>
        <w:rPr>
          <w:lang w:val="fr"/>
        </w:rPr>
        <w:t xml:space="preserve"> offrira des incitatifs au financement des brevets aux PME titulaires de PI d</w:t>
      </w:r>
      <w:r w:rsidR="002F3C1C">
        <w:rPr>
          <w:lang w:val="fr"/>
        </w:rPr>
        <w:t>’aval</w:t>
      </w:r>
      <w:r>
        <w:rPr>
          <w:lang w:val="fr"/>
        </w:rPr>
        <w:t xml:space="preserve"> afin de les aider à assumer les coûts de dépôt de brevets en échange de l’ajout </w:t>
      </w:r>
      <w:r w:rsidR="002F3C1C">
        <w:rPr>
          <w:lang w:val="fr"/>
        </w:rPr>
        <w:t xml:space="preserve">plus rapide </w:t>
      </w:r>
      <w:r>
        <w:rPr>
          <w:lang w:val="fr"/>
        </w:rPr>
        <w:t xml:space="preserve">de cette PI au </w:t>
      </w:r>
      <w:r w:rsidR="007E11DB">
        <w:rPr>
          <w:lang w:val="fr"/>
        </w:rPr>
        <w:t>r</w:t>
      </w:r>
      <w:r>
        <w:rPr>
          <w:lang w:val="fr"/>
        </w:rPr>
        <w:t xml:space="preserve">egistre de la PI. À la discrétion des membres </w:t>
      </w:r>
      <w:r w:rsidR="002F3C1C">
        <w:rPr>
          <w:lang w:val="fr"/>
        </w:rPr>
        <w:t xml:space="preserve">de </w:t>
      </w:r>
      <w:proofErr w:type="spellStart"/>
      <w:r>
        <w:rPr>
          <w:lang w:val="fr"/>
        </w:rPr>
        <w:t>NGen</w:t>
      </w:r>
      <w:proofErr w:type="spellEnd"/>
      <w:r>
        <w:rPr>
          <w:lang w:val="fr"/>
        </w:rPr>
        <w:t xml:space="preserve">, la PI créée en dehors des projets financés, mais potentiellement pertinente pour les autres membres et </w:t>
      </w:r>
      <w:r w:rsidR="002F3C1C">
        <w:rPr>
          <w:lang w:val="fr"/>
        </w:rPr>
        <w:t>offerte au partage</w:t>
      </w:r>
      <w:r>
        <w:rPr>
          <w:lang w:val="fr"/>
        </w:rPr>
        <w:t xml:space="preserve">, </w:t>
      </w:r>
      <w:r w:rsidR="002F3C1C">
        <w:rPr>
          <w:lang w:val="fr"/>
        </w:rPr>
        <w:t xml:space="preserve">pourra également être ajoutée au </w:t>
      </w:r>
      <w:r w:rsidR="007E11DB">
        <w:rPr>
          <w:lang w:val="fr"/>
        </w:rPr>
        <w:t>r</w:t>
      </w:r>
      <w:r>
        <w:rPr>
          <w:lang w:val="fr"/>
        </w:rPr>
        <w:t xml:space="preserve">egistre de la PI de </w:t>
      </w:r>
      <w:proofErr w:type="spellStart"/>
      <w:r>
        <w:rPr>
          <w:lang w:val="fr"/>
        </w:rPr>
        <w:t>NGen</w:t>
      </w:r>
      <w:proofErr w:type="spellEnd"/>
      <w:r>
        <w:rPr>
          <w:lang w:val="fr"/>
        </w:rPr>
        <w:t xml:space="preserve">, </w:t>
      </w:r>
      <w:r w:rsidR="002F3C1C">
        <w:rPr>
          <w:lang w:val="fr"/>
        </w:rPr>
        <w:t>ce qui étendra la diffusion de la</w:t>
      </w:r>
      <w:r>
        <w:rPr>
          <w:lang w:val="fr"/>
        </w:rPr>
        <w:t xml:space="preserve"> PI au-delà des projets eux-mêmes.   </w:t>
      </w:r>
    </w:p>
    <w:p w14:paraId="336F470B" w14:textId="433464E6" w:rsidR="00893767" w:rsidRDefault="00E739D0" w:rsidP="002F4D62">
      <w:pPr>
        <w:ind w:left="-1" w:right="482"/>
      </w:pPr>
      <w:r>
        <w:rPr>
          <w:lang w:val="fr"/>
        </w:rPr>
        <w:t xml:space="preserve">L’accès au </w:t>
      </w:r>
      <w:r w:rsidR="007E11DB">
        <w:rPr>
          <w:lang w:val="fr"/>
        </w:rPr>
        <w:t>r</w:t>
      </w:r>
      <w:r>
        <w:rPr>
          <w:lang w:val="fr"/>
        </w:rPr>
        <w:t xml:space="preserve">egistre de la PI sera limité aux membres </w:t>
      </w:r>
      <w:r w:rsidR="002F3C1C">
        <w:rPr>
          <w:lang w:val="fr"/>
        </w:rPr>
        <w:t xml:space="preserve">de </w:t>
      </w:r>
      <w:proofErr w:type="spellStart"/>
      <w:r>
        <w:rPr>
          <w:lang w:val="fr"/>
        </w:rPr>
        <w:t>NGen</w:t>
      </w:r>
      <w:proofErr w:type="spellEnd"/>
      <w:r>
        <w:rPr>
          <w:lang w:val="fr"/>
        </w:rPr>
        <w:t xml:space="preserve">, mais sera </w:t>
      </w:r>
      <w:r w:rsidR="002F3C1C">
        <w:rPr>
          <w:lang w:val="fr"/>
        </w:rPr>
        <w:t>offert à</w:t>
      </w:r>
      <w:r>
        <w:rPr>
          <w:lang w:val="fr"/>
        </w:rPr>
        <w:t xml:space="preserve"> tous les membres en règle. Le </w:t>
      </w:r>
      <w:r w:rsidR="007E11DB">
        <w:rPr>
          <w:lang w:val="fr"/>
        </w:rPr>
        <w:t>r</w:t>
      </w:r>
      <w:r>
        <w:rPr>
          <w:lang w:val="fr"/>
        </w:rPr>
        <w:t xml:space="preserve">egistre contiendra suffisamment </w:t>
      </w:r>
      <w:r w:rsidR="002F3C1C">
        <w:rPr>
          <w:lang w:val="fr"/>
        </w:rPr>
        <w:t>de renseignements p</w:t>
      </w:r>
      <w:r>
        <w:rPr>
          <w:lang w:val="fr"/>
        </w:rPr>
        <w:t xml:space="preserve">our permettre aux membres de </w:t>
      </w:r>
      <w:r w:rsidR="002F4D62">
        <w:rPr>
          <w:lang w:val="fr"/>
        </w:rPr>
        <w:t xml:space="preserve">déterminer comment appliquer </w:t>
      </w:r>
      <w:r>
        <w:rPr>
          <w:lang w:val="fr"/>
        </w:rPr>
        <w:t>la PI</w:t>
      </w:r>
      <w:r w:rsidR="002F4D62">
        <w:rPr>
          <w:lang w:val="fr"/>
        </w:rPr>
        <w:t xml:space="preserve"> sur le plan commercial</w:t>
      </w:r>
      <w:r>
        <w:rPr>
          <w:lang w:val="fr"/>
        </w:rPr>
        <w:t xml:space="preserve">. </w:t>
      </w:r>
      <w:r w:rsidR="002F4D62">
        <w:rPr>
          <w:lang w:val="fr"/>
        </w:rPr>
        <w:t xml:space="preserve">Lorsqu’un membre de </w:t>
      </w:r>
      <w:proofErr w:type="spellStart"/>
      <w:r w:rsidR="002F4D62">
        <w:rPr>
          <w:lang w:val="fr"/>
        </w:rPr>
        <w:t>NGen</w:t>
      </w:r>
      <w:proofErr w:type="spellEnd"/>
      <w:r w:rsidR="002F4D62">
        <w:rPr>
          <w:lang w:val="fr"/>
        </w:rPr>
        <w:t xml:space="preserve"> déterminera, par l’entremise du </w:t>
      </w:r>
      <w:r w:rsidR="007E11DB">
        <w:rPr>
          <w:lang w:val="fr"/>
        </w:rPr>
        <w:t>r</w:t>
      </w:r>
      <w:r w:rsidR="002F4D62">
        <w:rPr>
          <w:lang w:val="fr"/>
        </w:rPr>
        <w:t xml:space="preserve">egistre, qu’une </w:t>
      </w:r>
      <w:r>
        <w:rPr>
          <w:lang w:val="fr"/>
        </w:rPr>
        <w:t>PI présente un intérêt</w:t>
      </w:r>
      <w:r w:rsidR="002F4D62">
        <w:rPr>
          <w:lang w:val="fr"/>
        </w:rPr>
        <w:t xml:space="preserve">, il pourra </w:t>
      </w:r>
      <w:r>
        <w:rPr>
          <w:lang w:val="fr"/>
        </w:rPr>
        <w:t xml:space="preserve">communiquer directement avec l’autre partie au sujet de la conclusion d’un accord de licence avec les </w:t>
      </w:r>
      <w:r w:rsidR="002F4D62">
        <w:rPr>
          <w:lang w:val="fr"/>
        </w:rPr>
        <w:t>titulaires de la PI en question.</w:t>
      </w:r>
      <w:r>
        <w:rPr>
          <w:lang w:val="fr"/>
        </w:rPr>
        <w:t xml:space="preserve"> Dans certains cas, </w:t>
      </w:r>
      <w:proofErr w:type="spellStart"/>
      <w:r>
        <w:rPr>
          <w:lang w:val="fr"/>
        </w:rPr>
        <w:t>NGen</w:t>
      </w:r>
      <w:proofErr w:type="spellEnd"/>
      <w:r>
        <w:rPr>
          <w:lang w:val="fr"/>
        </w:rPr>
        <w:t xml:space="preserve"> peut </w:t>
      </w:r>
      <w:r w:rsidR="002F4D62">
        <w:rPr>
          <w:lang w:val="fr"/>
        </w:rPr>
        <w:t xml:space="preserve">aider ses </w:t>
      </w:r>
      <w:r>
        <w:rPr>
          <w:lang w:val="fr"/>
        </w:rPr>
        <w:t xml:space="preserve">membres, en particulier les PME, en </w:t>
      </w:r>
      <w:r w:rsidR="002F4D62">
        <w:rPr>
          <w:lang w:val="fr"/>
        </w:rPr>
        <w:t>servant d’intermédiaire entre les</w:t>
      </w:r>
      <w:r>
        <w:rPr>
          <w:lang w:val="fr"/>
        </w:rPr>
        <w:t xml:space="preserve"> parties pour l</w:t>
      </w:r>
      <w:r w:rsidR="002F4D62">
        <w:rPr>
          <w:lang w:val="fr"/>
        </w:rPr>
        <w:t xml:space="preserve">a concession </w:t>
      </w:r>
      <w:r>
        <w:rPr>
          <w:lang w:val="fr"/>
        </w:rPr>
        <w:t xml:space="preserve">de licences. </w:t>
      </w:r>
    </w:p>
    <w:p w14:paraId="4F054AFC" w14:textId="302DBB59" w:rsidR="00893767" w:rsidRDefault="00E739D0">
      <w:pPr>
        <w:spacing w:after="409"/>
        <w:ind w:left="-1" w:right="482"/>
      </w:pPr>
      <w:r>
        <w:rPr>
          <w:lang w:val="fr"/>
        </w:rPr>
        <w:t xml:space="preserve">Le </w:t>
      </w:r>
      <w:r w:rsidR="007E11DB">
        <w:rPr>
          <w:lang w:val="fr"/>
        </w:rPr>
        <w:t>r</w:t>
      </w:r>
      <w:r>
        <w:rPr>
          <w:lang w:val="fr"/>
        </w:rPr>
        <w:t xml:space="preserve">egistre de la PI de </w:t>
      </w:r>
      <w:proofErr w:type="spellStart"/>
      <w:r>
        <w:rPr>
          <w:lang w:val="fr"/>
        </w:rPr>
        <w:t>NGen</w:t>
      </w:r>
      <w:proofErr w:type="spellEnd"/>
      <w:r>
        <w:rPr>
          <w:lang w:val="fr"/>
        </w:rPr>
        <w:t xml:space="preserve"> encouragera la participation continue en fournissant un mécanisme permettant aux entreprises d’accéder à la PI afin de favoriser des relations commercialement avantageuses avec d’autres membres, soit par le biais de projets conjoints, soit par le biais d’accords de licence. Le </w:t>
      </w:r>
      <w:r w:rsidR="007E11DB">
        <w:rPr>
          <w:lang w:val="fr"/>
        </w:rPr>
        <w:t>r</w:t>
      </w:r>
      <w:r>
        <w:rPr>
          <w:lang w:val="fr"/>
        </w:rPr>
        <w:t>egistre de la PI de N</w:t>
      </w:r>
      <w:proofErr w:type="spellStart"/>
      <w:r>
        <w:rPr>
          <w:lang w:val="fr"/>
        </w:rPr>
        <w:t>Gen</w:t>
      </w:r>
      <w:proofErr w:type="spellEnd"/>
      <w:r w:rsidR="002F4D62">
        <w:rPr>
          <w:lang w:val="fr"/>
        </w:rPr>
        <w:t xml:space="preserve"> </w:t>
      </w:r>
      <w:r>
        <w:rPr>
          <w:lang w:val="fr"/>
        </w:rPr>
        <w:t xml:space="preserve">incitera ainsi les membres à maintenir leur engagement </w:t>
      </w:r>
      <w:r w:rsidR="002F4D62">
        <w:rPr>
          <w:lang w:val="fr"/>
        </w:rPr>
        <w:t>à l’égard de</w:t>
      </w:r>
      <w:r>
        <w:rPr>
          <w:lang w:val="fr"/>
        </w:rPr>
        <w:t xml:space="preserve">s activités et </w:t>
      </w:r>
      <w:r w:rsidR="002F4D62">
        <w:rPr>
          <w:lang w:val="fr"/>
        </w:rPr>
        <w:t>d</w:t>
      </w:r>
      <w:r>
        <w:rPr>
          <w:lang w:val="fr"/>
        </w:rPr>
        <w:t xml:space="preserve">es initiatives de collaboration </w:t>
      </w:r>
      <w:r w:rsidR="002F4D62">
        <w:rPr>
          <w:lang w:val="fr"/>
        </w:rPr>
        <w:t xml:space="preserve">de </w:t>
      </w:r>
      <w:proofErr w:type="spellStart"/>
      <w:r>
        <w:rPr>
          <w:lang w:val="fr"/>
        </w:rPr>
        <w:t>NGen</w:t>
      </w:r>
      <w:proofErr w:type="spellEnd"/>
      <w:r>
        <w:rPr>
          <w:lang w:val="fr"/>
        </w:rPr>
        <w:t>.</w:t>
      </w:r>
    </w:p>
    <w:p w14:paraId="191A8528" w14:textId="7709A0FD" w:rsidR="00893767" w:rsidRDefault="00E739D0" w:rsidP="002F4D62">
      <w:pPr>
        <w:pStyle w:val="Titre1"/>
        <w:spacing w:after="294" w:line="259" w:lineRule="auto"/>
        <w:ind w:left="0" w:firstLine="0"/>
      </w:pPr>
      <w:r>
        <w:rPr>
          <w:sz w:val="26"/>
          <w:lang w:val="fr"/>
        </w:rPr>
        <w:t>Droits</w:t>
      </w:r>
      <w:r w:rsidR="002F4D62">
        <w:rPr>
          <w:sz w:val="26"/>
          <w:lang w:val="fr"/>
        </w:rPr>
        <w:t xml:space="preserve"> </w:t>
      </w:r>
      <w:r>
        <w:rPr>
          <w:sz w:val="26"/>
          <w:lang w:val="fr"/>
        </w:rPr>
        <w:t>de</w:t>
      </w:r>
      <w:r w:rsidR="002F4D62">
        <w:rPr>
          <w:sz w:val="26"/>
          <w:lang w:val="fr"/>
        </w:rPr>
        <w:t xml:space="preserve"> PI</w:t>
      </w:r>
    </w:p>
    <w:p w14:paraId="297320AE" w14:textId="6355B601" w:rsidR="00893767" w:rsidRDefault="00E739D0">
      <w:pPr>
        <w:spacing w:after="392"/>
        <w:ind w:left="-1" w:right="482"/>
      </w:pPr>
      <w:r>
        <w:rPr>
          <w:lang w:val="fr"/>
        </w:rPr>
        <w:t>Les membres externes peuvent payer des redevances en vertu des modalités des contrats de licence qu’ils concluent avec le</w:t>
      </w:r>
      <w:r w:rsidR="002F4D62">
        <w:rPr>
          <w:lang w:val="fr"/>
        </w:rPr>
        <w:t xml:space="preserve"> ou les titulaires de la PI d’aval.</w:t>
      </w:r>
      <w:r>
        <w:rPr>
          <w:lang w:val="fr"/>
        </w:rPr>
        <w:t xml:space="preserve">  </w:t>
      </w:r>
    </w:p>
    <w:p w14:paraId="40B98230" w14:textId="5708AFCA" w:rsidR="00893767" w:rsidRDefault="00E739D0">
      <w:pPr>
        <w:pStyle w:val="Titre2"/>
        <w:ind w:left="-2"/>
      </w:pPr>
      <w:r>
        <w:rPr>
          <w:lang w:val="fr"/>
        </w:rPr>
        <w:t xml:space="preserve">Gestionnaire de </w:t>
      </w:r>
      <w:r w:rsidR="002F4D62">
        <w:rPr>
          <w:lang w:val="fr"/>
        </w:rPr>
        <w:t xml:space="preserve">la </w:t>
      </w:r>
      <w:r>
        <w:rPr>
          <w:lang w:val="fr"/>
        </w:rPr>
        <w:t xml:space="preserve">PI </w:t>
      </w:r>
    </w:p>
    <w:p w14:paraId="27C43026" w14:textId="7FD4A061" w:rsidR="00893767" w:rsidRDefault="00E739D0">
      <w:pPr>
        <w:spacing w:after="344"/>
        <w:ind w:left="-1" w:right="482"/>
      </w:pPr>
      <w:proofErr w:type="spellStart"/>
      <w:r>
        <w:rPr>
          <w:lang w:val="fr"/>
        </w:rPr>
        <w:t>NGen</w:t>
      </w:r>
      <w:proofErr w:type="spellEnd"/>
      <w:r>
        <w:rPr>
          <w:lang w:val="fr"/>
        </w:rPr>
        <w:t xml:space="preserve"> nommera un gestionnaire de la PI qui relèvera du </w:t>
      </w:r>
      <w:r w:rsidR="002F4D62">
        <w:rPr>
          <w:lang w:val="fr"/>
        </w:rPr>
        <w:t xml:space="preserve">directeur de </w:t>
      </w:r>
      <w:r>
        <w:rPr>
          <w:lang w:val="fr"/>
        </w:rPr>
        <w:t>la technologie</w:t>
      </w:r>
      <w:r w:rsidR="002F4D62">
        <w:rPr>
          <w:lang w:val="fr"/>
        </w:rPr>
        <w:t>, qui est</w:t>
      </w:r>
      <w:r>
        <w:rPr>
          <w:lang w:val="fr"/>
        </w:rPr>
        <w:t xml:space="preserve"> responsable de l’élaboration, de la sélection, de la surveillance et de l’établissement de rapports </w:t>
      </w:r>
      <w:r w:rsidR="002F4D62">
        <w:rPr>
          <w:lang w:val="fr"/>
        </w:rPr>
        <w:t>des</w:t>
      </w:r>
      <w:r>
        <w:rPr>
          <w:lang w:val="fr"/>
        </w:rPr>
        <w:t xml:space="preserve"> projet</w:t>
      </w:r>
      <w:r w:rsidR="002F4D62">
        <w:rPr>
          <w:lang w:val="fr"/>
        </w:rPr>
        <w:t>s</w:t>
      </w:r>
      <w:r>
        <w:rPr>
          <w:lang w:val="fr"/>
        </w:rPr>
        <w:t xml:space="preserve"> et qui aura les responsabilités suivantes : </w:t>
      </w:r>
    </w:p>
    <w:p w14:paraId="2C77EAF0" w14:textId="3C47BFC7" w:rsidR="00893767" w:rsidRDefault="002F4D62">
      <w:pPr>
        <w:numPr>
          <w:ilvl w:val="0"/>
          <w:numId w:val="4"/>
        </w:numPr>
        <w:spacing w:after="35"/>
        <w:ind w:right="482" w:hanging="360"/>
      </w:pPr>
      <w:proofErr w:type="gramStart"/>
      <w:r>
        <w:rPr>
          <w:lang w:val="fr"/>
        </w:rPr>
        <w:t>e</w:t>
      </w:r>
      <w:r w:rsidR="00E739D0">
        <w:rPr>
          <w:lang w:val="fr"/>
        </w:rPr>
        <w:t>xaminer</w:t>
      </w:r>
      <w:proofErr w:type="gramEnd"/>
      <w:r w:rsidR="00E739D0">
        <w:rPr>
          <w:lang w:val="fr"/>
        </w:rPr>
        <w:t xml:space="preserve"> les </w:t>
      </w:r>
      <w:r>
        <w:rPr>
          <w:lang w:val="fr"/>
        </w:rPr>
        <w:t>accords</w:t>
      </w:r>
      <w:r w:rsidR="00E739D0">
        <w:rPr>
          <w:lang w:val="fr"/>
        </w:rPr>
        <w:t xml:space="preserve"> de PI des consortiums de projet pour </w:t>
      </w:r>
      <w:r>
        <w:rPr>
          <w:lang w:val="fr"/>
        </w:rPr>
        <w:t xml:space="preserve">vérifier s’ils </w:t>
      </w:r>
      <w:r w:rsidR="00E739D0">
        <w:rPr>
          <w:lang w:val="fr"/>
        </w:rPr>
        <w:t xml:space="preserve">sont conformes aux principes et aux exigences du </w:t>
      </w:r>
      <w:r>
        <w:rPr>
          <w:lang w:val="fr"/>
        </w:rPr>
        <w:t>P</w:t>
      </w:r>
      <w:r w:rsidR="00E739D0">
        <w:rPr>
          <w:lang w:val="fr"/>
        </w:rPr>
        <w:t xml:space="preserve">lan de PI de </w:t>
      </w:r>
      <w:proofErr w:type="spellStart"/>
      <w:r w:rsidR="00E739D0">
        <w:rPr>
          <w:lang w:val="fr"/>
        </w:rPr>
        <w:t>NGen</w:t>
      </w:r>
      <w:proofErr w:type="spellEnd"/>
      <w:r w:rsidR="00E739D0">
        <w:rPr>
          <w:lang w:val="fr"/>
        </w:rPr>
        <w:t>;</w:t>
      </w:r>
    </w:p>
    <w:p w14:paraId="0FF61443" w14:textId="77777777" w:rsidR="007E11DB" w:rsidRPr="007E11DB" w:rsidRDefault="00E739D0" w:rsidP="007E11DB">
      <w:pPr>
        <w:numPr>
          <w:ilvl w:val="0"/>
          <w:numId w:val="4"/>
        </w:numPr>
        <w:spacing w:after="12"/>
        <w:ind w:right="482" w:hanging="360"/>
      </w:pPr>
      <w:proofErr w:type="gramStart"/>
      <w:r w:rsidRPr="007E11DB">
        <w:rPr>
          <w:lang w:val="fr"/>
        </w:rPr>
        <w:t>présenter</w:t>
      </w:r>
      <w:proofErr w:type="gramEnd"/>
      <w:r w:rsidRPr="007E11DB">
        <w:rPr>
          <w:lang w:val="fr"/>
        </w:rPr>
        <w:t xml:space="preserve"> le </w:t>
      </w:r>
      <w:r w:rsidR="001E6871" w:rsidRPr="007E11DB">
        <w:rPr>
          <w:lang w:val="fr"/>
        </w:rPr>
        <w:t>P</w:t>
      </w:r>
      <w:r w:rsidRPr="007E11DB">
        <w:rPr>
          <w:lang w:val="fr"/>
        </w:rPr>
        <w:t>lan de PI  et  l</w:t>
      </w:r>
      <w:r w:rsidR="001E6871" w:rsidRPr="007E11DB">
        <w:rPr>
          <w:lang w:val="fr"/>
        </w:rPr>
        <w:t>es</w:t>
      </w:r>
      <w:r w:rsidRPr="007E11DB">
        <w:rPr>
          <w:lang w:val="fr"/>
        </w:rPr>
        <w:t xml:space="preserve"> justification</w:t>
      </w:r>
      <w:r w:rsidR="001E6871" w:rsidRPr="007E11DB">
        <w:rPr>
          <w:lang w:val="fr"/>
        </w:rPr>
        <w:t>s</w:t>
      </w:r>
      <w:r w:rsidRPr="007E11DB">
        <w:rPr>
          <w:lang w:val="fr"/>
        </w:rPr>
        <w:t xml:space="preserve"> des projets admissibles au Comité de sélection des projets;</w:t>
      </w:r>
    </w:p>
    <w:p w14:paraId="3E96B4CF" w14:textId="6E74094E" w:rsidR="00893767" w:rsidRDefault="001E6871" w:rsidP="007E11DB">
      <w:pPr>
        <w:numPr>
          <w:ilvl w:val="0"/>
          <w:numId w:val="4"/>
        </w:numPr>
        <w:spacing w:after="12"/>
        <w:ind w:right="482" w:hanging="360"/>
      </w:pPr>
      <w:proofErr w:type="gramStart"/>
      <w:r w:rsidRPr="007E11DB">
        <w:rPr>
          <w:lang w:val="fr"/>
        </w:rPr>
        <w:t>contribuer</w:t>
      </w:r>
      <w:proofErr w:type="gramEnd"/>
      <w:r w:rsidRPr="007E11DB">
        <w:rPr>
          <w:lang w:val="fr"/>
        </w:rPr>
        <w:t xml:space="preserve"> à l’optimisation d</w:t>
      </w:r>
      <w:r w:rsidR="00E739D0" w:rsidRPr="007E11DB">
        <w:rPr>
          <w:lang w:val="fr"/>
        </w:rPr>
        <w:t xml:space="preserve">es avantages de la PI </w:t>
      </w:r>
      <w:r w:rsidRPr="007E11DB">
        <w:rPr>
          <w:lang w:val="fr"/>
        </w:rPr>
        <w:t>d’aval</w:t>
      </w:r>
      <w:r w:rsidR="00E739D0" w:rsidRPr="007E11DB">
        <w:rPr>
          <w:lang w:val="fr"/>
        </w:rPr>
        <w:t xml:space="preserve"> susceptibles de découler des projets financés;</w:t>
      </w:r>
    </w:p>
    <w:p w14:paraId="36A3309B" w14:textId="27C8B5E1" w:rsidR="00893767" w:rsidRDefault="001E6871">
      <w:pPr>
        <w:numPr>
          <w:ilvl w:val="0"/>
          <w:numId w:val="4"/>
        </w:numPr>
        <w:spacing w:after="9"/>
        <w:ind w:right="482" w:hanging="360"/>
      </w:pPr>
      <w:proofErr w:type="gramStart"/>
      <w:r>
        <w:rPr>
          <w:lang w:val="fr"/>
        </w:rPr>
        <w:lastRenderedPageBreak/>
        <w:t>é</w:t>
      </w:r>
      <w:r w:rsidR="00E739D0">
        <w:rPr>
          <w:lang w:val="fr"/>
        </w:rPr>
        <w:t>laborer</w:t>
      </w:r>
      <w:proofErr w:type="gramEnd"/>
      <w:r w:rsidR="00E739D0">
        <w:rPr>
          <w:lang w:val="fr"/>
        </w:rPr>
        <w:t xml:space="preserve"> et tenir à jour le </w:t>
      </w:r>
      <w:r w:rsidR="007E11DB">
        <w:rPr>
          <w:lang w:val="fr"/>
        </w:rPr>
        <w:t>r</w:t>
      </w:r>
      <w:r>
        <w:rPr>
          <w:lang w:val="fr"/>
        </w:rPr>
        <w:t>épertoire de la</w:t>
      </w:r>
      <w:r w:rsidR="00E739D0">
        <w:rPr>
          <w:lang w:val="fr"/>
        </w:rPr>
        <w:t xml:space="preserve"> PI et le </w:t>
      </w:r>
      <w:r w:rsidR="007E11DB">
        <w:rPr>
          <w:lang w:val="fr"/>
        </w:rPr>
        <w:t>r</w:t>
      </w:r>
      <w:r w:rsidR="00E739D0">
        <w:rPr>
          <w:lang w:val="fr"/>
        </w:rPr>
        <w:t xml:space="preserve">egistre de </w:t>
      </w:r>
      <w:r>
        <w:rPr>
          <w:lang w:val="fr"/>
        </w:rPr>
        <w:t xml:space="preserve">la </w:t>
      </w:r>
      <w:r w:rsidR="00E739D0">
        <w:rPr>
          <w:lang w:val="fr"/>
        </w:rPr>
        <w:t xml:space="preserve">PI confidentiels </w:t>
      </w:r>
      <w:r>
        <w:rPr>
          <w:lang w:val="fr"/>
        </w:rPr>
        <w:t xml:space="preserve">pour les projets de </w:t>
      </w:r>
      <w:proofErr w:type="spellStart"/>
      <w:r w:rsidR="00E739D0">
        <w:rPr>
          <w:lang w:val="fr"/>
        </w:rPr>
        <w:t>NGen</w:t>
      </w:r>
      <w:proofErr w:type="spellEnd"/>
      <w:r w:rsidR="00E739D0">
        <w:rPr>
          <w:lang w:val="fr"/>
        </w:rPr>
        <w:t>;</w:t>
      </w:r>
    </w:p>
    <w:p w14:paraId="2D8C881F" w14:textId="58DF140A" w:rsidR="00893767" w:rsidRDefault="001E6871">
      <w:pPr>
        <w:numPr>
          <w:ilvl w:val="0"/>
          <w:numId w:val="4"/>
        </w:numPr>
        <w:spacing w:after="34"/>
        <w:ind w:right="482" w:hanging="360"/>
      </w:pPr>
      <w:proofErr w:type="gramStart"/>
      <w:r>
        <w:rPr>
          <w:lang w:val="fr"/>
        </w:rPr>
        <w:t>a</w:t>
      </w:r>
      <w:r w:rsidR="00E739D0">
        <w:rPr>
          <w:lang w:val="fr"/>
        </w:rPr>
        <w:t>ider</w:t>
      </w:r>
      <w:proofErr w:type="gramEnd"/>
      <w:r w:rsidR="00E739D0">
        <w:rPr>
          <w:lang w:val="fr"/>
        </w:rPr>
        <w:t xml:space="preserve"> les membres externes, et les  PME en particulier, à accéder à la PI contenue dans le </w:t>
      </w:r>
      <w:r w:rsidR="007E11DB">
        <w:rPr>
          <w:lang w:val="fr"/>
        </w:rPr>
        <w:t>r</w:t>
      </w:r>
      <w:r w:rsidR="00E739D0">
        <w:rPr>
          <w:lang w:val="fr"/>
        </w:rPr>
        <w:t>épertoire</w:t>
      </w:r>
      <w:r>
        <w:rPr>
          <w:lang w:val="fr"/>
        </w:rPr>
        <w:t xml:space="preserve"> de la PI</w:t>
      </w:r>
      <w:r w:rsidR="00E739D0">
        <w:rPr>
          <w:lang w:val="fr"/>
        </w:rPr>
        <w:t xml:space="preserve">; </w:t>
      </w:r>
    </w:p>
    <w:p w14:paraId="034ED0A0" w14:textId="3FF9DC23" w:rsidR="00893767" w:rsidRDefault="00E739D0">
      <w:pPr>
        <w:numPr>
          <w:ilvl w:val="0"/>
          <w:numId w:val="4"/>
        </w:numPr>
        <w:spacing w:after="35"/>
        <w:ind w:right="482" w:hanging="360"/>
      </w:pPr>
      <w:proofErr w:type="gramStart"/>
      <w:r>
        <w:rPr>
          <w:lang w:val="fr"/>
        </w:rPr>
        <w:t>aider</w:t>
      </w:r>
      <w:proofErr w:type="gramEnd"/>
      <w:r>
        <w:rPr>
          <w:lang w:val="fr"/>
        </w:rPr>
        <w:t xml:space="preserve"> les </w:t>
      </w:r>
      <w:r w:rsidR="001E6871">
        <w:rPr>
          <w:lang w:val="fr"/>
        </w:rPr>
        <w:t>PME</w:t>
      </w:r>
      <w:r>
        <w:rPr>
          <w:lang w:val="fr"/>
        </w:rPr>
        <w:t xml:space="preserve"> qui participent aux projets </w:t>
      </w:r>
      <w:r w:rsidR="001E6871">
        <w:rPr>
          <w:lang w:val="fr"/>
        </w:rPr>
        <w:t xml:space="preserve">de </w:t>
      </w:r>
      <w:proofErr w:type="spellStart"/>
      <w:r>
        <w:rPr>
          <w:lang w:val="fr"/>
        </w:rPr>
        <w:t>NGen</w:t>
      </w:r>
      <w:proofErr w:type="spellEnd"/>
      <w:r>
        <w:rPr>
          <w:lang w:val="fr"/>
        </w:rPr>
        <w:t xml:space="preserve"> à accéder à </w:t>
      </w:r>
      <w:r w:rsidR="001E6871">
        <w:rPr>
          <w:lang w:val="fr"/>
        </w:rPr>
        <w:t>de l’</w:t>
      </w:r>
      <w:r>
        <w:rPr>
          <w:lang w:val="fr"/>
        </w:rPr>
        <w:t>expertise et à des conseils  indépendants en matière de PI;</w:t>
      </w:r>
    </w:p>
    <w:p w14:paraId="01A648EB" w14:textId="7136D058" w:rsidR="00893767" w:rsidRDefault="001E6871">
      <w:pPr>
        <w:numPr>
          <w:ilvl w:val="0"/>
          <w:numId w:val="4"/>
        </w:numPr>
        <w:spacing w:after="363"/>
        <w:ind w:right="482" w:hanging="360"/>
      </w:pPr>
      <w:proofErr w:type="gramStart"/>
      <w:r>
        <w:rPr>
          <w:lang w:val="fr"/>
        </w:rPr>
        <w:t>c</w:t>
      </w:r>
      <w:r w:rsidR="00E739D0">
        <w:rPr>
          <w:lang w:val="fr"/>
        </w:rPr>
        <w:t>oncevoir</w:t>
      </w:r>
      <w:proofErr w:type="gramEnd"/>
      <w:r w:rsidR="00E739D0">
        <w:rPr>
          <w:lang w:val="fr"/>
        </w:rPr>
        <w:t xml:space="preserve"> et exécuter des programmes visant à renforcer la capacité des </w:t>
      </w:r>
      <w:r>
        <w:rPr>
          <w:lang w:val="fr"/>
        </w:rPr>
        <w:t>PME</w:t>
      </w:r>
      <w:r w:rsidR="00E739D0">
        <w:rPr>
          <w:lang w:val="fr"/>
        </w:rPr>
        <w:t xml:space="preserve"> membres de N</w:t>
      </w:r>
      <w:proofErr w:type="spellStart"/>
      <w:r w:rsidR="00E739D0">
        <w:rPr>
          <w:lang w:val="fr"/>
        </w:rPr>
        <w:t>Gen</w:t>
      </w:r>
      <w:proofErr w:type="spellEnd"/>
      <w:r w:rsidR="00E739D0">
        <w:rPr>
          <w:lang w:val="fr"/>
        </w:rPr>
        <w:t xml:space="preserve"> à gérer la PI à l’appui de la croissance des entreprises. </w:t>
      </w:r>
    </w:p>
    <w:p w14:paraId="63481B17" w14:textId="77777777" w:rsidR="00893767" w:rsidRDefault="00E739D0">
      <w:pPr>
        <w:pStyle w:val="Titre2"/>
        <w:ind w:left="-2"/>
      </w:pPr>
      <w:r>
        <w:rPr>
          <w:lang w:val="fr"/>
        </w:rPr>
        <w:t xml:space="preserve">Conclusion </w:t>
      </w:r>
    </w:p>
    <w:p w14:paraId="31F04D0E" w14:textId="74A1C75B" w:rsidR="00893767" w:rsidRDefault="00E739D0" w:rsidP="00D4054A">
      <w:pPr>
        <w:spacing w:after="0" w:line="266" w:lineRule="auto"/>
        <w:ind w:left="-5" w:right="482" w:hanging="6"/>
      </w:pPr>
      <w:r>
        <w:rPr>
          <w:lang w:val="fr"/>
        </w:rPr>
        <w:t xml:space="preserve">La </w:t>
      </w:r>
      <w:r w:rsidR="001E6871">
        <w:rPr>
          <w:lang w:val="fr"/>
        </w:rPr>
        <w:t xml:space="preserve">titularité et </w:t>
      </w:r>
      <w:r>
        <w:rPr>
          <w:lang w:val="fr"/>
        </w:rPr>
        <w:t xml:space="preserve">le contrôle des droits de </w:t>
      </w:r>
      <w:r w:rsidR="001E6871">
        <w:rPr>
          <w:lang w:val="fr"/>
        </w:rPr>
        <w:t>PI</w:t>
      </w:r>
      <w:r>
        <w:rPr>
          <w:lang w:val="fr"/>
        </w:rPr>
        <w:t xml:space="preserve"> sont un moteur de la prospérité économique et un pilier essentiel   de </w:t>
      </w:r>
      <w:r w:rsidR="001E6871">
        <w:rPr>
          <w:lang w:val="fr"/>
        </w:rPr>
        <w:t>l</w:t>
      </w:r>
      <w:r>
        <w:rPr>
          <w:lang w:val="fr"/>
        </w:rPr>
        <w:t xml:space="preserve">’approche de </w:t>
      </w:r>
      <w:proofErr w:type="spellStart"/>
      <w:r>
        <w:rPr>
          <w:lang w:val="fr"/>
        </w:rPr>
        <w:t>NGen</w:t>
      </w:r>
      <w:proofErr w:type="spellEnd"/>
      <w:r>
        <w:rPr>
          <w:lang w:val="fr"/>
        </w:rPr>
        <w:t xml:space="preserve"> en matière de développement de l’écosystème. </w:t>
      </w:r>
      <w:r w:rsidR="001E6871">
        <w:rPr>
          <w:lang w:val="fr"/>
        </w:rPr>
        <w:t>Cette approche repose sur l’équilibre requis entre la protection</w:t>
      </w:r>
      <w:r>
        <w:rPr>
          <w:lang w:val="fr"/>
        </w:rPr>
        <w:t xml:space="preserve"> </w:t>
      </w:r>
      <w:r w:rsidR="001E6871">
        <w:rPr>
          <w:lang w:val="fr"/>
        </w:rPr>
        <w:t xml:space="preserve">de </w:t>
      </w:r>
      <w:r>
        <w:rPr>
          <w:lang w:val="fr"/>
        </w:rPr>
        <w:t xml:space="preserve">la </w:t>
      </w:r>
      <w:r w:rsidR="001E6871">
        <w:rPr>
          <w:lang w:val="fr"/>
        </w:rPr>
        <w:t>PI</w:t>
      </w:r>
      <w:r>
        <w:rPr>
          <w:lang w:val="fr"/>
        </w:rPr>
        <w:t xml:space="preserve"> et </w:t>
      </w:r>
      <w:r w:rsidR="001E6871">
        <w:rPr>
          <w:lang w:val="fr"/>
        </w:rPr>
        <w:t>l’accès facilité à la PI</w:t>
      </w:r>
      <w:r>
        <w:rPr>
          <w:lang w:val="fr"/>
        </w:rPr>
        <w:t xml:space="preserve">. Comme le note l’OCDE, le fait de ne pas protéger </w:t>
      </w:r>
      <w:r w:rsidR="009E37B6">
        <w:rPr>
          <w:lang w:val="fr"/>
        </w:rPr>
        <w:t>l</w:t>
      </w:r>
      <w:r>
        <w:rPr>
          <w:lang w:val="fr"/>
        </w:rPr>
        <w:t xml:space="preserve">es inventions et les créations </w:t>
      </w:r>
      <w:r w:rsidR="009E37B6">
        <w:rPr>
          <w:lang w:val="fr"/>
        </w:rPr>
        <w:t xml:space="preserve">réduiraient </w:t>
      </w:r>
      <w:r>
        <w:rPr>
          <w:lang w:val="fr"/>
        </w:rPr>
        <w:t xml:space="preserve">les avantages </w:t>
      </w:r>
      <w:r w:rsidR="009E37B6">
        <w:rPr>
          <w:lang w:val="fr"/>
        </w:rPr>
        <w:t xml:space="preserve">découlant </w:t>
      </w:r>
      <w:r>
        <w:rPr>
          <w:lang w:val="fr"/>
        </w:rPr>
        <w:t xml:space="preserve">de l’investissement dans l’innovation, ce qui </w:t>
      </w:r>
      <w:r w:rsidR="009E37B6">
        <w:rPr>
          <w:lang w:val="fr"/>
        </w:rPr>
        <w:t xml:space="preserve">réduirait par le fait même les incitatifs </w:t>
      </w:r>
      <w:r>
        <w:rPr>
          <w:lang w:val="fr"/>
        </w:rPr>
        <w:t>à faire de tels investissements.</w:t>
      </w:r>
      <w:r>
        <w:rPr>
          <w:vertAlign w:val="superscript"/>
          <w:lang w:val="fr"/>
        </w:rPr>
        <w:footnoteReference w:id="1"/>
      </w:r>
      <w:r w:rsidR="00D4054A">
        <w:rPr>
          <w:lang w:val="fr"/>
        </w:rPr>
        <w:t xml:space="preserve"> Les </w:t>
      </w:r>
      <w:r>
        <w:rPr>
          <w:lang w:val="fr"/>
        </w:rPr>
        <w:t>recherches d’ISDE montrent que « les PME détenant une PI officielle sont 60 % plus susceptibles d’être des entreprises à forte croissance</w:t>
      </w:r>
      <w:r w:rsidR="00D4054A">
        <w:rPr>
          <w:lang w:val="fr"/>
        </w:rPr>
        <w:t> </w:t>
      </w:r>
      <w:r>
        <w:rPr>
          <w:lang w:val="fr"/>
        </w:rPr>
        <w:t>».</w:t>
      </w:r>
      <w:r>
        <w:rPr>
          <w:vertAlign w:val="superscript"/>
          <w:lang w:val="fr"/>
        </w:rPr>
        <w:footnoteReference w:id="2"/>
      </w:r>
    </w:p>
    <w:p w14:paraId="5A6D87DD" w14:textId="77777777" w:rsidR="00D4054A" w:rsidRDefault="00D4054A" w:rsidP="00D4054A">
      <w:pPr>
        <w:spacing w:after="0" w:line="266" w:lineRule="auto"/>
        <w:ind w:left="-5" w:right="482" w:hanging="6"/>
        <w:rPr>
          <w:lang w:val="fr"/>
        </w:rPr>
      </w:pPr>
    </w:p>
    <w:p w14:paraId="6AC8D7C4" w14:textId="553E0397" w:rsidR="00893767" w:rsidRDefault="00E739D0" w:rsidP="00D4054A">
      <w:pPr>
        <w:spacing w:after="0" w:line="266" w:lineRule="auto"/>
        <w:ind w:left="-5" w:right="482" w:hanging="6"/>
      </w:pPr>
      <w:r>
        <w:rPr>
          <w:lang w:val="fr"/>
        </w:rPr>
        <w:t xml:space="preserve">La valeur économique réelle dans les entreprises est créée </w:t>
      </w:r>
      <w:r w:rsidR="00D4054A">
        <w:rPr>
          <w:lang w:val="fr"/>
        </w:rPr>
        <w:t>par</w:t>
      </w:r>
      <w:r>
        <w:rPr>
          <w:lang w:val="fr"/>
        </w:rPr>
        <w:t xml:space="preserve"> l’application des </w:t>
      </w:r>
      <w:r w:rsidR="007E11DB">
        <w:rPr>
          <w:lang w:val="fr"/>
        </w:rPr>
        <w:t xml:space="preserve">inventions et nouvelles </w:t>
      </w:r>
      <w:r>
        <w:rPr>
          <w:lang w:val="fr"/>
        </w:rPr>
        <w:t xml:space="preserve">connaissances </w:t>
      </w:r>
      <w:r w:rsidR="00D4054A">
        <w:rPr>
          <w:lang w:val="fr"/>
        </w:rPr>
        <w:t xml:space="preserve">pour le développement et la commercialisation des </w:t>
      </w:r>
      <w:r>
        <w:rPr>
          <w:lang w:val="fr"/>
        </w:rPr>
        <w:t xml:space="preserve">biens et des services. La fabrication est un point d’ancrage important de la création de valeur à cet égard. Le déploiement de technologies de développement local, le soutien et la masse critique de clients que l’écosystème de </w:t>
      </w:r>
      <w:proofErr w:type="spellStart"/>
      <w:r>
        <w:rPr>
          <w:lang w:val="fr"/>
        </w:rPr>
        <w:t>NGen</w:t>
      </w:r>
      <w:proofErr w:type="spellEnd"/>
      <w:r>
        <w:rPr>
          <w:lang w:val="fr"/>
        </w:rPr>
        <w:t xml:space="preserve"> fournirait aux petites entreprises permettront à l’économie canadienne de tirer davantage parti du processus </w:t>
      </w:r>
      <w:r w:rsidR="00D4054A">
        <w:rPr>
          <w:lang w:val="fr"/>
        </w:rPr>
        <w:t>de</w:t>
      </w:r>
      <w:r>
        <w:rPr>
          <w:lang w:val="fr"/>
        </w:rPr>
        <w:t xml:space="preserve"> commercialisation</w:t>
      </w:r>
      <w:r w:rsidR="00D4054A">
        <w:rPr>
          <w:lang w:val="fr"/>
        </w:rPr>
        <w:t xml:space="preserve"> de la technologie</w:t>
      </w:r>
      <w:r>
        <w:rPr>
          <w:lang w:val="fr"/>
        </w:rPr>
        <w:t xml:space="preserve">. </w:t>
      </w:r>
    </w:p>
    <w:p w14:paraId="42D8EE0D" w14:textId="77777777" w:rsidR="00D4054A" w:rsidRDefault="00D4054A" w:rsidP="00D4054A">
      <w:pPr>
        <w:spacing w:after="0"/>
        <w:ind w:left="-1" w:right="482"/>
        <w:rPr>
          <w:lang w:val="fr"/>
        </w:rPr>
      </w:pPr>
    </w:p>
    <w:p w14:paraId="360A778F" w14:textId="11DD186D" w:rsidR="00893767" w:rsidRDefault="00E739D0" w:rsidP="007E11DB">
      <w:pPr>
        <w:spacing w:after="0" w:line="266" w:lineRule="auto"/>
        <w:ind w:left="-5" w:right="482" w:hanging="6"/>
      </w:pPr>
      <w:r>
        <w:rPr>
          <w:lang w:val="fr"/>
        </w:rPr>
        <w:t xml:space="preserve">En mettant l’accent sur le partage de la PI dès le début d’un projet financé par </w:t>
      </w:r>
      <w:proofErr w:type="spellStart"/>
      <w:r>
        <w:rPr>
          <w:lang w:val="fr"/>
        </w:rPr>
        <w:t>NGen</w:t>
      </w:r>
      <w:proofErr w:type="spellEnd"/>
      <w:r>
        <w:rPr>
          <w:lang w:val="fr"/>
        </w:rPr>
        <w:t xml:space="preserve">, et avec l’aide continue du gestionnaire de la PI de </w:t>
      </w:r>
      <w:proofErr w:type="spellStart"/>
      <w:r>
        <w:rPr>
          <w:lang w:val="fr"/>
        </w:rPr>
        <w:t>NGen</w:t>
      </w:r>
      <w:proofErr w:type="spellEnd"/>
      <w:r>
        <w:rPr>
          <w:lang w:val="fr"/>
        </w:rPr>
        <w:t xml:space="preserve">, les entreprises participant aux projets financés seront encouragées à adopter un modèle de partage </w:t>
      </w:r>
      <w:r w:rsidR="00036ED8">
        <w:rPr>
          <w:lang w:val="fr"/>
        </w:rPr>
        <w:t xml:space="preserve">élargi </w:t>
      </w:r>
      <w:r>
        <w:rPr>
          <w:lang w:val="fr"/>
        </w:rPr>
        <w:t xml:space="preserve">de </w:t>
      </w:r>
      <w:r w:rsidR="00036ED8">
        <w:rPr>
          <w:lang w:val="fr"/>
        </w:rPr>
        <w:t>la PI</w:t>
      </w:r>
      <w:r>
        <w:rPr>
          <w:lang w:val="fr"/>
        </w:rPr>
        <w:t xml:space="preserve">. Grâce au </w:t>
      </w:r>
      <w:r w:rsidR="007E11DB">
        <w:rPr>
          <w:lang w:val="fr"/>
        </w:rPr>
        <w:t>r</w:t>
      </w:r>
      <w:r>
        <w:rPr>
          <w:lang w:val="fr"/>
        </w:rPr>
        <w:t xml:space="preserve">egistre de la PI de </w:t>
      </w:r>
      <w:proofErr w:type="spellStart"/>
      <w:r>
        <w:rPr>
          <w:lang w:val="fr"/>
        </w:rPr>
        <w:t>NGen</w:t>
      </w:r>
      <w:proofErr w:type="spellEnd"/>
      <w:r>
        <w:rPr>
          <w:lang w:val="fr"/>
        </w:rPr>
        <w:t xml:space="preserve">, les entreprises </w:t>
      </w:r>
      <w:r w:rsidR="00036ED8">
        <w:rPr>
          <w:lang w:val="fr"/>
        </w:rPr>
        <w:t xml:space="preserve">qui sont des </w:t>
      </w:r>
      <w:r>
        <w:rPr>
          <w:lang w:val="fr"/>
        </w:rPr>
        <w:t xml:space="preserve">membres externes disposeront d’un mécanisme pour </w:t>
      </w:r>
      <w:r w:rsidR="00036ED8">
        <w:rPr>
          <w:lang w:val="fr"/>
        </w:rPr>
        <w:t xml:space="preserve">définir </w:t>
      </w:r>
      <w:r>
        <w:rPr>
          <w:lang w:val="fr"/>
        </w:rPr>
        <w:t>la PI et l’infrastructure de pointe</w:t>
      </w:r>
      <w:r w:rsidR="00036ED8">
        <w:rPr>
          <w:lang w:val="fr"/>
        </w:rPr>
        <w:t xml:space="preserve"> et pour y avoir accès</w:t>
      </w:r>
      <w:r>
        <w:rPr>
          <w:lang w:val="fr"/>
        </w:rPr>
        <w:t xml:space="preserve">, </w:t>
      </w:r>
      <w:r w:rsidR="00036ED8">
        <w:rPr>
          <w:lang w:val="fr"/>
        </w:rPr>
        <w:t xml:space="preserve">ce qui </w:t>
      </w:r>
      <w:r>
        <w:rPr>
          <w:lang w:val="fr"/>
        </w:rPr>
        <w:t>facilit</w:t>
      </w:r>
      <w:r w:rsidR="00036ED8">
        <w:rPr>
          <w:lang w:val="fr"/>
        </w:rPr>
        <w:t>era</w:t>
      </w:r>
      <w:r>
        <w:rPr>
          <w:lang w:val="fr"/>
        </w:rPr>
        <w:t xml:space="preserve"> l’adoption de nouvelles technologies pouvant être exploitées pour </w:t>
      </w:r>
      <w:r w:rsidR="00036ED8">
        <w:rPr>
          <w:lang w:val="fr"/>
        </w:rPr>
        <w:t>la m</w:t>
      </w:r>
      <w:r>
        <w:rPr>
          <w:lang w:val="fr"/>
        </w:rPr>
        <w:t xml:space="preserve">ise à l’échelle dans tous les secteurs et </w:t>
      </w:r>
      <w:r w:rsidR="00036ED8">
        <w:rPr>
          <w:lang w:val="fr"/>
        </w:rPr>
        <w:t>toutes les</w:t>
      </w:r>
      <w:r>
        <w:rPr>
          <w:lang w:val="fr"/>
        </w:rPr>
        <w:t xml:space="preserve"> chaînes d’approvisionnement. De plus, l’identification de la PI par l’entremise du </w:t>
      </w:r>
      <w:r w:rsidR="007E11DB">
        <w:rPr>
          <w:lang w:val="fr"/>
        </w:rPr>
        <w:t>r</w:t>
      </w:r>
      <w:r>
        <w:rPr>
          <w:lang w:val="fr"/>
        </w:rPr>
        <w:t xml:space="preserve">egistre stimulera de nouvelles possibilités de partenariat et donnera lieu à d’autres initiatives de collaboration dans l’ensemble de l’écosystème de fabrication de pointe du Canada.  </w:t>
      </w:r>
    </w:p>
    <w:p w14:paraId="08CC2A29" w14:textId="77777777" w:rsidR="00036ED8" w:rsidRDefault="00036ED8" w:rsidP="007E11DB">
      <w:pPr>
        <w:spacing w:after="0" w:line="266" w:lineRule="auto"/>
        <w:ind w:left="-5" w:right="482" w:hanging="6"/>
        <w:rPr>
          <w:lang w:val="fr"/>
        </w:rPr>
      </w:pPr>
    </w:p>
    <w:p w14:paraId="4A997E71" w14:textId="4AFA4589" w:rsidR="00893767" w:rsidRDefault="00E739D0" w:rsidP="007E11DB">
      <w:pPr>
        <w:spacing w:after="0" w:line="266" w:lineRule="auto"/>
        <w:ind w:left="-5" w:right="482" w:hanging="6"/>
      </w:pPr>
      <w:r>
        <w:rPr>
          <w:lang w:val="fr"/>
        </w:rPr>
        <w:t>La possibilité de conclure des accords de redevances ou de licence</w:t>
      </w:r>
      <w:r w:rsidR="00036ED8">
        <w:rPr>
          <w:lang w:val="fr"/>
        </w:rPr>
        <w:t>s</w:t>
      </w:r>
      <w:r>
        <w:rPr>
          <w:lang w:val="fr"/>
        </w:rPr>
        <w:t xml:space="preserve"> avec d’autres membres de </w:t>
      </w:r>
      <w:proofErr w:type="spellStart"/>
      <w:r>
        <w:rPr>
          <w:lang w:val="fr"/>
        </w:rPr>
        <w:t>NGen</w:t>
      </w:r>
      <w:proofErr w:type="spellEnd"/>
      <w:r>
        <w:rPr>
          <w:lang w:val="fr"/>
        </w:rPr>
        <w:t xml:space="preserve"> permettra aux entreprises de récupérer une partie des coûts associés à l’investissement dans un projet. Cela incitera davantage les entreprises à investir dans des projets qui sont à la fois </w:t>
      </w:r>
      <w:r w:rsidR="00036ED8">
        <w:rPr>
          <w:lang w:val="fr"/>
        </w:rPr>
        <w:t>avantageu</w:t>
      </w:r>
      <w:r w:rsidR="004F015F">
        <w:rPr>
          <w:lang w:val="fr"/>
        </w:rPr>
        <w:t>x</w:t>
      </w:r>
      <w:r>
        <w:rPr>
          <w:lang w:val="fr"/>
        </w:rPr>
        <w:t xml:space="preserve"> pour elles-mêmes et intéressants pour l’ensemble des membres de </w:t>
      </w:r>
      <w:proofErr w:type="spellStart"/>
      <w:r>
        <w:rPr>
          <w:lang w:val="fr"/>
        </w:rPr>
        <w:t>NGen</w:t>
      </w:r>
      <w:proofErr w:type="spellEnd"/>
      <w:r>
        <w:rPr>
          <w:lang w:val="fr"/>
        </w:rPr>
        <w:t xml:space="preserve">.  </w:t>
      </w:r>
    </w:p>
    <w:p w14:paraId="7D94988D" w14:textId="70C49008" w:rsidR="00893767" w:rsidRDefault="00E739D0">
      <w:pPr>
        <w:ind w:left="-1" w:right="482"/>
      </w:pPr>
      <w:r>
        <w:rPr>
          <w:lang w:val="fr"/>
        </w:rPr>
        <w:lastRenderedPageBreak/>
        <w:t>Les investissements partagés dans des projets</w:t>
      </w:r>
      <w:r w:rsidR="00036ED8">
        <w:rPr>
          <w:lang w:val="fr"/>
        </w:rPr>
        <w:t xml:space="preserve"> </w:t>
      </w:r>
      <w:r>
        <w:rPr>
          <w:lang w:val="fr"/>
        </w:rPr>
        <w:t xml:space="preserve">de collaboration dirigés par </w:t>
      </w:r>
      <w:r w:rsidR="00036ED8">
        <w:rPr>
          <w:lang w:val="fr"/>
        </w:rPr>
        <w:t xml:space="preserve">des </w:t>
      </w:r>
      <w:r>
        <w:rPr>
          <w:lang w:val="fr"/>
        </w:rPr>
        <w:t>entreprise</w:t>
      </w:r>
      <w:r w:rsidR="00036ED8">
        <w:rPr>
          <w:lang w:val="fr"/>
        </w:rPr>
        <w:t>s</w:t>
      </w:r>
      <w:r>
        <w:rPr>
          <w:lang w:val="fr"/>
        </w:rPr>
        <w:t xml:space="preserve"> aideront </w:t>
      </w:r>
      <w:r w:rsidR="00036ED8">
        <w:rPr>
          <w:lang w:val="fr"/>
        </w:rPr>
        <w:t>c</w:t>
      </w:r>
      <w:r>
        <w:rPr>
          <w:lang w:val="fr"/>
        </w:rPr>
        <w:t xml:space="preserve">es entreprises à développer </w:t>
      </w:r>
      <w:r w:rsidR="00036ED8">
        <w:rPr>
          <w:lang w:val="fr"/>
        </w:rPr>
        <w:t xml:space="preserve">de la PI de grande valeur </w:t>
      </w:r>
      <w:r>
        <w:rPr>
          <w:lang w:val="fr"/>
        </w:rPr>
        <w:t xml:space="preserve">qui soutiendra la transformation de leurs modèles d’affaires et </w:t>
      </w:r>
      <w:r w:rsidR="00036ED8">
        <w:rPr>
          <w:lang w:val="fr"/>
        </w:rPr>
        <w:t xml:space="preserve">qui </w:t>
      </w:r>
      <w:r>
        <w:rPr>
          <w:lang w:val="fr"/>
        </w:rPr>
        <w:t xml:space="preserve">catalysera les investissements dans les nouvelles technologies, </w:t>
      </w:r>
      <w:r w:rsidR="00036ED8">
        <w:rPr>
          <w:lang w:val="fr"/>
        </w:rPr>
        <w:t xml:space="preserve">ce qui mettra en place de nouvelles capacités et permettra aux entreprises canadiennes </w:t>
      </w:r>
      <w:r>
        <w:rPr>
          <w:lang w:val="fr"/>
        </w:rPr>
        <w:t xml:space="preserve">d’être concurrentielles </w:t>
      </w:r>
      <w:r w:rsidR="00036ED8">
        <w:rPr>
          <w:lang w:val="fr"/>
        </w:rPr>
        <w:t>à l’échelle mondiale</w:t>
      </w:r>
      <w:r>
        <w:rPr>
          <w:lang w:val="fr"/>
        </w:rPr>
        <w:t xml:space="preserve">. </w:t>
      </w:r>
    </w:p>
    <w:p w14:paraId="48AD61D1" w14:textId="47F32AE8" w:rsidR="00893767" w:rsidRDefault="00E739D0">
      <w:pPr>
        <w:ind w:left="-1" w:right="482"/>
      </w:pPr>
      <w:r>
        <w:rPr>
          <w:lang w:val="fr"/>
        </w:rPr>
        <w:t xml:space="preserve">L’accès à la PI découlant des projets </w:t>
      </w:r>
      <w:r w:rsidR="00036ED8">
        <w:rPr>
          <w:lang w:val="fr"/>
        </w:rPr>
        <w:t xml:space="preserve">de </w:t>
      </w:r>
      <w:proofErr w:type="spellStart"/>
      <w:r>
        <w:rPr>
          <w:lang w:val="fr"/>
        </w:rPr>
        <w:t>NGen</w:t>
      </w:r>
      <w:proofErr w:type="spellEnd"/>
      <w:r>
        <w:rPr>
          <w:lang w:val="fr"/>
        </w:rPr>
        <w:t xml:space="preserve"> offrira aux petites entreprises des occasions de combiner et de commercialiser leurs capacités à l’appui de leurs activités de mise à l’échelle.   </w:t>
      </w:r>
    </w:p>
    <w:p w14:paraId="3E8E6DDC" w14:textId="69FEB59B" w:rsidR="00893767" w:rsidRDefault="00036ED8">
      <w:pPr>
        <w:ind w:left="-1" w:right="482"/>
      </w:pPr>
      <w:r>
        <w:rPr>
          <w:lang w:val="fr"/>
        </w:rPr>
        <w:t>Qui plus est</w:t>
      </w:r>
      <w:r w:rsidR="00E739D0">
        <w:rPr>
          <w:lang w:val="fr"/>
        </w:rPr>
        <w:t xml:space="preserve">, les entreprises multinationales seront en mesure d’exploiter des technologies qu’elles n’auraient peut-être pas maîtrisées autrement, ce qui permettra des améliorations dynamiques en vue de la prochaine génération </w:t>
      </w:r>
      <w:r>
        <w:rPr>
          <w:lang w:val="fr"/>
        </w:rPr>
        <w:t>de</w:t>
      </w:r>
      <w:r w:rsidR="00E739D0">
        <w:rPr>
          <w:lang w:val="fr"/>
        </w:rPr>
        <w:t xml:space="preserve"> procédés et de produits de fabrication de pointe, </w:t>
      </w:r>
      <w:r>
        <w:rPr>
          <w:lang w:val="fr"/>
        </w:rPr>
        <w:t>l’utilisation de l</w:t>
      </w:r>
      <w:r w:rsidR="00E739D0">
        <w:rPr>
          <w:lang w:val="fr"/>
        </w:rPr>
        <w:t xml:space="preserve">a technologie des entreprises en démarrage et des PME canadiennes, </w:t>
      </w:r>
      <w:r w:rsidR="00604355">
        <w:rPr>
          <w:lang w:val="fr"/>
        </w:rPr>
        <w:t>ainsi que le soutien et la croissance de</w:t>
      </w:r>
      <w:r w:rsidR="00E739D0">
        <w:rPr>
          <w:lang w:val="fr"/>
        </w:rPr>
        <w:t xml:space="preserve"> l’ensemble de la chaîne d’approvisionnement.  </w:t>
      </w:r>
    </w:p>
    <w:p w14:paraId="79197014" w14:textId="53579E46" w:rsidR="00893767" w:rsidRDefault="00E739D0">
      <w:pPr>
        <w:ind w:left="-1" w:right="482"/>
      </w:pPr>
      <w:r>
        <w:rPr>
          <w:lang w:val="fr"/>
        </w:rPr>
        <w:t xml:space="preserve">Le </w:t>
      </w:r>
      <w:r w:rsidR="00604355">
        <w:rPr>
          <w:lang w:val="fr"/>
        </w:rPr>
        <w:t>P</w:t>
      </w:r>
      <w:r>
        <w:rPr>
          <w:lang w:val="fr"/>
        </w:rPr>
        <w:t xml:space="preserve">lan de PI de </w:t>
      </w:r>
      <w:proofErr w:type="spellStart"/>
      <w:r>
        <w:rPr>
          <w:lang w:val="fr"/>
        </w:rPr>
        <w:t>NGen</w:t>
      </w:r>
      <w:proofErr w:type="spellEnd"/>
      <w:r>
        <w:rPr>
          <w:lang w:val="fr"/>
        </w:rPr>
        <w:t xml:space="preserve"> renforcera les efforts visant à </w:t>
      </w:r>
      <w:r w:rsidR="007E11DB">
        <w:rPr>
          <w:lang w:val="fr"/>
        </w:rPr>
        <w:t>solidifier</w:t>
      </w:r>
      <w:r>
        <w:rPr>
          <w:lang w:val="fr"/>
        </w:rPr>
        <w:t xml:space="preserve"> la PI et les investissements dans l’innovation, en tirant parti des déterminants géographiques de</w:t>
      </w:r>
      <w:r w:rsidR="00604355">
        <w:rPr>
          <w:lang w:val="fr"/>
        </w:rPr>
        <w:t>s membres</w:t>
      </w:r>
      <w:r>
        <w:rPr>
          <w:lang w:val="fr"/>
        </w:rPr>
        <w:t xml:space="preserve"> et en encourageant les entreprises à </w:t>
      </w:r>
      <w:r w:rsidR="00604355">
        <w:rPr>
          <w:lang w:val="fr"/>
        </w:rPr>
        <w:t>implanter</w:t>
      </w:r>
      <w:r>
        <w:rPr>
          <w:lang w:val="fr"/>
        </w:rPr>
        <w:t xml:space="preserve"> </w:t>
      </w:r>
      <w:r w:rsidR="00604355">
        <w:rPr>
          <w:lang w:val="fr"/>
        </w:rPr>
        <w:t xml:space="preserve">les activités de </w:t>
      </w:r>
      <w:r>
        <w:rPr>
          <w:lang w:val="fr"/>
        </w:rPr>
        <w:t xml:space="preserve">recherche, </w:t>
      </w:r>
      <w:r w:rsidR="00604355">
        <w:rPr>
          <w:lang w:val="fr"/>
        </w:rPr>
        <w:t>de</w:t>
      </w:r>
      <w:r>
        <w:rPr>
          <w:lang w:val="fr"/>
        </w:rPr>
        <w:t xml:space="preserve"> fabrication et opérationnelles ici, plutôt qu’à l’étranger. </w:t>
      </w:r>
    </w:p>
    <w:p w14:paraId="5FEDA354" w14:textId="6F08E267" w:rsidR="00893767" w:rsidRDefault="00E739D0">
      <w:pPr>
        <w:ind w:left="-1" w:right="482"/>
      </w:pPr>
      <w:r>
        <w:rPr>
          <w:lang w:val="fr"/>
        </w:rPr>
        <w:t xml:space="preserve">L’exposition à d’autres membres de </w:t>
      </w:r>
      <w:proofErr w:type="spellStart"/>
      <w:r>
        <w:rPr>
          <w:lang w:val="fr"/>
        </w:rPr>
        <w:t>NGen</w:t>
      </w:r>
      <w:proofErr w:type="spellEnd"/>
      <w:r>
        <w:rPr>
          <w:lang w:val="fr"/>
        </w:rPr>
        <w:t xml:space="preserve"> amènera également les membres à explorer de nouveaux partenariats commerciaux fondés sur </w:t>
      </w:r>
      <w:r w:rsidR="00604355">
        <w:rPr>
          <w:lang w:val="fr"/>
        </w:rPr>
        <w:t xml:space="preserve">des intérêts communs </w:t>
      </w:r>
      <w:r>
        <w:rPr>
          <w:lang w:val="fr"/>
        </w:rPr>
        <w:t xml:space="preserve">révélés par les projets et l’infrastructure du </w:t>
      </w:r>
      <w:r w:rsidR="007E11DB">
        <w:rPr>
          <w:lang w:val="fr"/>
        </w:rPr>
        <w:t>r</w:t>
      </w:r>
      <w:r>
        <w:rPr>
          <w:lang w:val="fr"/>
        </w:rPr>
        <w:t xml:space="preserve">egistre de la PI.  Ces </w:t>
      </w:r>
      <w:r w:rsidR="00604355">
        <w:rPr>
          <w:lang w:val="fr"/>
        </w:rPr>
        <w:t>intérêts communs secondaires</w:t>
      </w:r>
      <w:r>
        <w:rPr>
          <w:lang w:val="fr"/>
        </w:rPr>
        <w:t xml:space="preserve"> entraîneront des avantages économiques importants pour l’écosystème de </w:t>
      </w:r>
      <w:proofErr w:type="spellStart"/>
      <w:r>
        <w:rPr>
          <w:lang w:val="fr"/>
        </w:rPr>
        <w:t>NGen</w:t>
      </w:r>
      <w:proofErr w:type="spellEnd"/>
      <w:r>
        <w:rPr>
          <w:lang w:val="fr"/>
        </w:rPr>
        <w:t xml:space="preserve">, stimulant des investissements et une commercialisation qui n’auraient peut-être pas eu lieu autrement.  </w:t>
      </w:r>
    </w:p>
    <w:sectPr w:rsidR="00893767">
      <w:footerReference w:type="even" r:id="rId10"/>
      <w:footerReference w:type="default" r:id="rId11"/>
      <w:footerReference w:type="first" r:id="rId12"/>
      <w:footnotePr>
        <w:numRestart w:val="eachPage"/>
      </w:footnotePr>
      <w:pgSz w:w="12240" w:h="15840"/>
      <w:pgMar w:top="709" w:right="811" w:bottom="876" w:left="13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6B3F" w14:textId="77777777" w:rsidR="009B31B8" w:rsidRDefault="009B31B8">
      <w:pPr>
        <w:spacing w:after="0" w:line="240" w:lineRule="auto"/>
      </w:pPr>
      <w:r>
        <w:rPr>
          <w:lang w:val="fr"/>
        </w:rPr>
        <w:separator/>
      </w:r>
    </w:p>
  </w:endnote>
  <w:endnote w:type="continuationSeparator" w:id="0">
    <w:p w14:paraId="25B83913" w14:textId="77777777" w:rsidR="009B31B8" w:rsidRDefault="009B31B8">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7BC3" w14:textId="77777777" w:rsidR="00893767" w:rsidRDefault="00E739D0">
    <w:pPr>
      <w:spacing w:after="0" w:line="259" w:lineRule="auto"/>
      <w:ind w:left="147" w:right="0" w:firstLine="0"/>
      <w:jc w:val="left"/>
    </w:pPr>
    <w:r>
      <w:rPr>
        <w:noProof/>
        <w:lang w:val="fr"/>
      </w:rPr>
      <w:drawing>
        <wp:anchor distT="0" distB="0" distL="114300" distR="114300" simplePos="0" relativeHeight="251658240" behindDoc="0" locked="0" layoutInCell="1" allowOverlap="0" wp14:anchorId="670D952C" wp14:editId="0F209839">
          <wp:simplePos x="0" y="0"/>
          <wp:positionH relativeFrom="page">
            <wp:posOffset>237489</wp:posOffset>
          </wp:positionH>
          <wp:positionV relativeFrom="page">
            <wp:posOffset>9519937</wp:posOffset>
          </wp:positionV>
          <wp:extent cx="589788" cy="277368"/>
          <wp:effectExtent l="0" t="0" r="0" b="0"/>
          <wp:wrapSquare wrapText="bothSides"/>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
                  <a:stretch>
                    <a:fillRect/>
                  </a:stretch>
                </pic:blipFill>
                <pic:spPr>
                  <a:xfrm>
                    <a:off x="0" y="0"/>
                    <a:ext cx="589788" cy="277368"/>
                  </a:xfrm>
                  <a:prstGeom prst="rect">
                    <a:avLst/>
                  </a:prstGeom>
                </pic:spPr>
              </pic:pic>
            </a:graphicData>
          </a:graphic>
        </wp:anchor>
      </w:drawing>
    </w:r>
    <w:r>
      <w:rPr>
        <w:sz w:val="16"/>
        <w:lang w:val="fr"/>
      </w:rPr>
      <w:t xml:space="preserve">Octobre 2022 en 8.2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9F6E" w14:textId="47A41BD7" w:rsidR="00893767" w:rsidRDefault="00E739D0">
    <w:pPr>
      <w:spacing w:after="0" w:line="259" w:lineRule="auto"/>
      <w:ind w:left="147" w:right="0" w:firstLine="0"/>
      <w:jc w:val="left"/>
    </w:pPr>
    <w:r>
      <w:rPr>
        <w:noProof/>
        <w:lang w:val="fr"/>
      </w:rPr>
      <w:drawing>
        <wp:anchor distT="0" distB="0" distL="114300" distR="114300" simplePos="0" relativeHeight="251659264" behindDoc="0" locked="0" layoutInCell="1" allowOverlap="0" wp14:anchorId="707C7103" wp14:editId="710863AB">
          <wp:simplePos x="0" y="0"/>
          <wp:positionH relativeFrom="page">
            <wp:posOffset>237489</wp:posOffset>
          </wp:positionH>
          <wp:positionV relativeFrom="page">
            <wp:posOffset>9519937</wp:posOffset>
          </wp:positionV>
          <wp:extent cx="589788" cy="277368"/>
          <wp:effectExtent l="0" t="0" r="0" b="0"/>
          <wp:wrapSquare wrapText="bothSides"/>
          <wp:docPr id="1"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
                  <a:stretch>
                    <a:fillRect/>
                  </a:stretch>
                </pic:blipFill>
                <pic:spPr>
                  <a:xfrm>
                    <a:off x="0" y="0"/>
                    <a:ext cx="589788" cy="277368"/>
                  </a:xfrm>
                  <a:prstGeom prst="rect">
                    <a:avLst/>
                  </a:prstGeom>
                </pic:spPr>
              </pic:pic>
            </a:graphicData>
          </a:graphic>
        </wp:anchor>
      </w:drawing>
    </w:r>
    <w:r>
      <w:rPr>
        <w:sz w:val="16"/>
        <w:lang w:val="fr"/>
      </w:rPr>
      <w:t xml:space="preserve">Octobre </w:t>
    </w:r>
    <w:proofErr w:type="gramStart"/>
    <w:r>
      <w:rPr>
        <w:sz w:val="16"/>
        <w:lang w:val="fr"/>
      </w:rPr>
      <w:t>2022</w:t>
    </w:r>
    <w:r w:rsidR="00604355">
      <w:rPr>
        <w:sz w:val="16"/>
        <w:lang w:val="fr"/>
      </w:rPr>
      <w:t xml:space="preserve">  v.</w:t>
    </w:r>
    <w:proofErr w:type="gramEnd"/>
    <w:r w:rsidR="00604355">
      <w:rPr>
        <w:sz w:val="16"/>
        <w:lang w:val="fr"/>
      </w:rPr>
      <w:t xml:space="preserve"> </w:t>
    </w:r>
    <w:r>
      <w:rPr>
        <w:sz w:val="16"/>
        <w:lang w:val="fr"/>
      </w:rPr>
      <w:t xml:space="preserve">8.2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A877" w14:textId="6CB1863E" w:rsidR="000A2005" w:rsidRDefault="000A2005">
    <w:pPr>
      <w:pStyle w:val="Pieddepage"/>
    </w:pPr>
    <w:r>
      <w:t>Octobre 2022</w:t>
    </w:r>
    <w:r>
      <w:tab/>
    </w:r>
    <w:r>
      <w:tab/>
      <w:t>v 8.2</w:t>
    </w:r>
  </w:p>
  <w:p w14:paraId="6426E7D9" w14:textId="77777777" w:rsidR="00893767" w:rsidRDefault="0089376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0625" w14:textId="77777777" w:rsidR="009B31B8" w:rsidRDefault="009B31B8">
      <w:pPr>
        <w:spacing w:after="157" w:line="307" w:lineRule="auto"/>
        <w:ind w:left="3" w:right="0" w:firstLine="0"/>
        <w:jc w:val="left"/>
      </w:pPr>
      <w:r>
        <w:rPr>
          <w:lang w:val="fr"/>
        </w:rPr>
        <w:separator/>
      </w:r>
    </w:p>
  </w:footnote>
  <w:footnote w:type="continuationSeparator" w:id="0">
    <w:p w14:paraId="3DF0B4F3" w14:textId="77777777" w:rsidR="009B31B8" w:rsidRDefault="009B31B8">
      <w:pPr>
        <w:spacing w:after="157" w:line="307" w:lineRule="auto"/>
        <w:ind w:left="3" w:right="0" w:firstLine="0"/>
        <w:jc w:val="left"/>
      </w:pPr>
      <w:r>
        <w:rPr>
          <w:lang w:val="fr"/>
        </w:rPr>
        <w:continuationSeparator/>
      </w:r>
    </w:p>
  </w:footnote>
  <w:footnote w:id="1">
    <w:p w14:paraId="69E48065" w14:textId="29FAC020" w:rsidR="00893767" w:rsidRDefault="00E739D0">
      <w:pPr>
        <w:pStyle w:val="footnotedescription"/>
        <w:spacing w:after="157" w:line="307" w:lineRule="auto"/>
      </w:pPr>
      <w:r>
        <w:rPr>
          <w:rStyle w:val="footnotemark"/>
          <w:lang w:val="fr"/>
        </w:rPr>
        <w:footnoteRef/>
      </w:r>
      <w:r>
        <w:rPr>
          <w:lang w:val="fr"/>
        </w:rPr>
        <w:t xml:space="preserve"> Rapport de l’OCDE, « </w:t>
      </w:r>
      <w:proofErr w:type="spellStart"/>
      <w:r>
        <w:rPr>
          <w:lang w:val="fr"/>
        </w:rPr>
        <w:t>Enqu</w:t>
      </w:r>
      <w:r w:rsidR="00D4054A">
        <w:rPr>
          <w:lang w:val="fr"/>
        </w:rPr>
        <w:t>iries</w:t>
      </w:r>
      <w:proofErr w:type="spellEnd"/>
      <w:r w:rsidR="00D4054A">
        <w:rPr>
          <w:lang w:val="fr"/>
        </w:rPr>
        <w:t xml:space="preserve"> </w:t>
      </w:r>
      <w:proofErr w:type="spellStart"/>
      <w:r w:rsidR="00376194">
        <w:rPr>
          <w:lang w:val="fr"/>
        </w:rPr>
        <w:t>into</w:t>
      </w:r>
      <w:proofErr w:type="spellEnd"/>
      <w:r w:rsidR="00376194">
        <w:rPr>
          <w:lang w:val="fr"/>
        </w:rPr>
        <w:t xml:space="preserve"> </w:t>
      </w:r>
      <w:proofErr w:type="spellStart"/>
      <w:r w:rsidR="00376194">
        <w:rPr>
          <w:lang w:val="fr"/>
        </w:rPr>
        <w:t>Intellectual</w:t>
      </w:r>
      <w:proofErr w:type="spellEnd"/>
      <w:r w:rsidR="00376194">
        <w:rPr>
          <w:lang w:val="fr"/>
        </w:rPr>
        <w:t xml:space="preserve"> </w:t>
      </w:r>
      <w:proofErr w:type="spellStart"/>
      <w:r w:rsidR="00376194">
        <w:rPr>
          <w:lang w:val="fr"/>
        </w:rPr>
        <w:t>Property’s</w:t>
      </w:r>
      <w:proofErr w:type="spellEnd"/>
      <w:r w:rsidR="00376194">
        <w:rPr>
          <w:lang w:val="fr"/>
        </w:rPr>
        <w:t xml:space="preserve"> </w:t>
      </w:r>
      <w:proofErr w:type="spellStart"/>
      <w:r w:rsidR="00376194">
        <w:rPr>
          <w:lang w:val="fr"/>
        </w:rPr>
        <w:t>Economic</w:t>
      </w:r>
      <w:proofErr w:type="spellEnd"/>
      <w:r w:rsidR="00376194">
        <w:rPr>
          <w:lang w:val="fr"/>
        </w:rPr>
        <w:t xml:space="preserve"> Impact</w:t>
      </w:r>
      <w:r>
        <w:rPr>
          <w:lang w:val="fr"/>
        </w:rPr>
        <w:t xml:space="preserve"> », 2015, http://www.oecd.org/sti/ieconomy/KBC2-IP.Final.pdf</w:t>
      </w:r>
      <w:r>
        <w:rPr>
          <w:sz w:val="22"/>
          <w:lang w:val="fr"/>
        </w:rPr>
        <w:t xml:space="preserve"> </w:t>
      </w:r>
    </w:p>
  </w:footnote>
  <w:footnote w:id="2">
    <w:p w14:paraId="7E1E8478" w14:textId="37B411B4" w:rsidR="00893767" w:rsidRDefault="00E739D0">
      <w:pPr>
        <w:pStyle w:val="footnotedescription"/>
        <w:spacing w:after="0" w:line="294" w:lineRule="auto"/>
      </w:pPr>
      <w:r>
        <w:rPr>
          <w:rStyle w:val="footnotemark"/>
          <w:lang w:val="fr"/>
        </w:rPr>
        <w:footnoteRef/>
      </w:r>
      <w:r>
        <w:rPr>
          <w:lang w:val="fr"/>
        </w:rPr>
        <w:t xml:space="preserve"> ISDE (2014), Enquête sur le financement et la croissance des petites et moyennes entreprises, cité dans le Rapport annuel 2015-2016 : </w:t>
      </w:r>
      <w:r w:rsidR="00D4054A">
        <w:rPr>
          <w:lang w:val="fr"/>
        </w:rPr>
        <w:t>Stimuler l’i</w:t>
      </w:r>
      <w:r>
        <w:rPr>
          <w:lang w:val="fr"/>
        </w:rPr>
        <w:t>nnovation </w:t>
      </w:r>
      <w:r w:rsidR="00D4054A">
        <w:rPr>
          <w:lang w:val="fr"/>
        </w:rPr>
        <w:t>mondiale</w:t>
      </w:r>
      <w:r>
        <w:rPr>
          <w:lang w:val="fr"/>
        </w:rPr>
        <w:t xml:space="preserve">», Office de la propriété intellectuelle du Canada, Industrie Canada, </w:t>
      </w:r>
      <w:hyperlink r:id="rId1" w:history="1">
        <w:r w:rsidR="00D4054A" w:rsidRPr="00B10970">
          <w:rPr>
            <w:rStyle w:val="Lienhypertexte"/>
            <w:lang w:val="fr"/>
          </w:rPr>
          <w:t>https://www.ic.gc.ca/eic/site/cipointernet-internetopic.nsf/fra/h_wr04114.html</w:t>
        </w:r>
      </w:hyperlink>
      <w:r w:rsidR="00D4054A">
        <w:rPr>
          <w:lang w:val="fr"/>
        </w:rPr>
        <w:t xml:space="preserve">  </w:t>
      </w:r>
      <w:r>
        <w:rPr>
          <w:sz w:val="22"/>
          <w:lang w:val="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D94"/>
    <w:multiLevelType w:val="hybridMultilevel"/>
    <w:tmpl w:val="D4A8E82C"/>
    <w:lvl w:ilvl="0" w:tplc="6B4CC02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5C4F1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68FDE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EEE32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C4F5C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C43B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9E702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804D6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BE617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A7C7D"/>
    <w:multiLevelType w:val="hybridMultilevel"/>
    <w:tmpl w:val="5C105D34"/>
    <w:lvl w:ilvl="0" w:tplc="30B87B00">
      <w:start w:val="1"/>
      <w:numFmt w:val="decimal"/>
      <w:lvlText w:val="%1."/>
      <w:lvlJc w:val="left"/>
      <w:pPr>
        <w:ind w:left="3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9563AC0">
      <w:start w:val="1"/>
      <w:numFmt w:val="lowerLetter"/>
      <w:lvlText w:val="%2)"/>
      <w:lvlJc w:val="left"/>
      <w:pPr>
        <w:ind w:left="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5056A6">
      <w:start w:val="1"/>
      <w:numFmt w:val="lowerRoman"/>
      <w:lvlText w:val="%3"/>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EAC134">
      <w:start w:val="1"/>
      <w:numFmt w:val="decimal"/>
      <w:lvlText w:val="%4"/>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DEAEAC">
      <w:start w:val="1"/>
      <w:numFmt w:val="lowerLetter"/>
      <w:lvlText w:val="%5"/>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F021D0">
      <w:start w:val="1"/>
      <w:numFmt w:val="lowerRoman"/>
      <w:lvlText w:val="%6"/>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CE8C6C">
      <w:start w:val="1"/>
      <w:numFmt w:val="decimal"/>
      <w:lvlText w:val="%7"/>
      <w:lvlJc w:val="left"/>
      <w:pPr>
        <w:ind w:left="4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385530">
      <w:start w:val="1"/>
      <w:numFmt w:val="lowerLetter"/>
      <w:lvlText w:val="%8"/>
      <w:lvlJc w:val="left"/>
      <w:pPr>
        <w:ind w:left="5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24F230">
      <w:start w:val="1"/>
      <w:numFmt w:val="lowerRoman"/>
      <w:lvlText w:val="%9"/>
      <w:lvlJc w:val="left"/>
      <w:pPr>
        <w:ind w:left="5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7B0FC3"/>
    <w:multiLevelType w:val="hybridMultilevel"/>
    <w:tmpl w:val="DC065538"/>
    <w:lvl w:ilvl="0" w:tplc="A4CA6C0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8AAC8">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C0CBA0">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D2F7EE">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43404">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B8ACA6">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2694CA">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83D2E">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CCADE2">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CCF1CD6"/>
    <w:multiLevelType w:val="hybridMultilevel"/>
    <w:tmpl w:val="07FCB972"/>
    <w:lvl w:ilvl="0" w:tplc="D83051C8">
      <w:start w:val="1"/>
      <w:numFmt w:val="lowerLetter"/>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C641A6">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D8BF6E">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0C2C8A">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A0B100">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F25536">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4A51B4">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40C248">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781CC0">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8137357">
    <w:abstractNumId w:val="0"/>
  </w:num>
  <w:num w:numId="2" w16cid:durableId="2031451345">
    <w:abstractNumId w:val="1"/>
  </w:num>
  <w:num w:numId="3" w16cid:durableId="1193809181">
    <w:abstractNumId w:val="3"/>
  </w:num>
  <w:num w:numId="4" w16cid:durableId="473570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67"/>
    <w:rsid w:val="00022F18"/>
    <w:rsid w:val="00036ED8"/>
    <w:rsid w:val="00077A14"/>
    <w:rsid w:val="000A2005"/>
    <w:rsid w:val="000E56F0"/>
    <w:rsid w:val="001A4278"/>
    <w:rsid w:val="001E6871"/>
    <w:rsid w:val="002F3C1C"/>
    <w:rsid w:val="002F4D62"/>
    <w:rsid w:val="00355637"/>
    <w:rsid w:val="00376194"/>
    <w:rsid w:val="004F015F"/>
    <w:rsid w:val="00503264"/>
    <w:rsid w:val="00593799"/>
    <w:rsid w:val="00604355"/>
    <w:rsid w:val="00642B0F"/>
    <w:rsid w:val="00670563"/>
    <w:rsid w:val="007337DB"/>
    <w:rsid w:val="007503F0"/>
    <w:rsid w:val="00765724"/>
    <w:rsid w:val="007E11DB"/>
    <w:rsid w:val="00803FAF"/>
    <w:rsid w:val="008064C9"/>
    <w:rsid w:val="00893767"/>
    <w:rsid w:val="008C77C6"/>
    <w:rsid w:val="008F6835"/>
    <w:rsid w:val="00922646"/>
    <w:rsid w:val="009B31B8"/>
    <w:rsid w:val="009E37B6"/>
    <w:rsid w:val="00AC11D1"/>
    <w:rsid w:val="00AF221C"/>
    <w:rsid w:val="00BE275E"/>
    <w:rsid w:val="00C5208F"/>
    <w:rsid w:val="00D3313C"/>
    <w:rsid w:val="00D4054A"/>
    <w:rsid w:val="00D46EEC"/>
    <w:rsid w:val="00D764C5"/>
    <w:rsid w:val="00D810CD"/>
    <w:rsid w:val="00DB3604"/>
    <w:rsid w:val="00E26850"/>
    <w:rsid w:val="00E739D0"/>
    <w:rsid w:val="00EA4A01"/>
    <w:rsid w:val="00EB31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1FD2"/>
  <w15:docId w15:val="{A04CD6C1-628E-49B3-AF79-3634B5DB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4" w:line="267" w:lineRule="auto"/>
      <w:ind w:left="11" w:right="488" w:hanging="8"/>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308" w:line="262" w:lineRule="auto"/>
      <w:ind w:left="13" w:hanging="10"/>
      <w:outlineLvl w:val="0"/>
    </w:pPr>
    <w:rPr>
      <w:rFonts w:ascii="Calibri" w:eastAsia="Calibri" w:hAnsi="Calibri" w:cs="Calibri"/>
      <w:b/>
      <w:color w:val="FF0000"/>
      <w:sz w:val="24"/>
    </w:rPr>
  </w:style>
  <w:style w:type="paragraph" w:styleId="Titre2">
    <w:name w:val="heading 2"/>
    <w:next w:val="Normal"/>
    <w:link w:val="Titre2Car"/>
    <w:uiPriority w:val="9"/>
    <w:unhideWhenUsed/>
    <w:qFormat/>
    <w:pPr>
      <w:keepNext/>
      <w:keepLines/>
      <w:spacing w:after="308" w:line="262" w:lineRule="auto"/>
      <w:ind w:left="13" w:hanging="10"/>
      <w:outlineLvl w:val="1"/>
    </w:pPr>
    <w:rPr>
      <w:rFonts w:ascii="Calibri" w:eastAsia="Calibri" w:hAnsi="Calibri" w:cs="Calibri"/>
      <w:b/>
      <w:color w:val="FF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78" w:line="301" w:lineRule="auto"/>
      <w:ind w:left="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re1Car">
    <w:name w:val="Titre 1 Car"/>
    <w:link w:val="Titre1"/>
    <w:rPr>
      <w:rFonts w:ascii="Calibri" w:eastAsia="Calibri" w:hAnsi="Calibri" w:cs="Calibri"/>
      <w:b/>
      <w:color w:val="FF0000"/>
      <w:sz w:val="24"/>
    </w:rPr>
  </w:style>
  <w:style w:type="character" w:customStyle="1" w:styleId="Titre2Car">
    <w:name w:val="Titre 2 Car"/>
    <w:link w:val="Titre2"/>
    <w:rPr>
      <w:rFonts w:ascii="Calibri" w:eastAsia="Calibri" w:hAnsi="Calibri" w:cs="Calibri"/>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character" w:styleId="Textedelespacerserv">
    <w:name w:val="Placeholder Text"/>
    <w:basedOn w:val="Policepardfaut"/>
    <w:uiPriority w:val="99"/>
    <w:semiHidden/>
    <w:rsid w:val="00EB3190"/>
    <w:rPr>
      <w:color w:val="808080"/>
    </w:rPr>
  </w:style>
  <w:style w:type="paragraph" w:styleId="En-tte">
    <w:name w:val="header"/>
    <w:basedOn w:val="Normal"/>
    <w:link w:val="En-tteCar"/>
    <w:uiPriority w:val="99"/>
    <w:unhideWhenUsed/>
    <w:rsid w:val="000A2005"/>
    <w:pPr>
      <w:tabs>
        <w:tab w:val="center" w:pos="4320"/>
        <w:tab w:val="right" w:pos="8640"/>
      </w:tabs>
      <w:spacing w:after="0" w:line="240" w:lineRule="auto"/>
    </w:pPr>
  </w:style>
  <w:style w:type="character" w:customStyle="1" w:styleId="En-tteCar">
    <w:name w:val="En-tête Car"/>
    <w:basedOn w:val="Policepardfaut"/>
    <w:link w:val="En-tte"/>
    <w:uiPriority w:val="99"/>
    <w:rsid w:val="000A2005"/>
    <w:rPr>
      <w:rFonts w:ascii="Calibri" w:eastAsia="Calibri" w:hAnsi="Calibri" w:cs="Calibri"/>
      <w:color w:val="000000"/>
    </w:rPr>
  </w:style>
  <w:style w:type="paragraph" w:styleId="Pieddepage">
    <w:name w:val="footer"/>
    <w:basedOn w:val="Normal"/>
    <w:link w:val="PieddepageCar"/>
    <w:uiPriority w:val="99"/>
    <w:unhideWhenUsed/>
    <w:rsid w:val="000A2005"/>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0A2005"/>
    <w:rPr>
      <w:rFonts w:cs="Times New Roman"/>
    </w:rPr>
  </w:style>
  <w:style w:type="character" w:styleId="Lienhypertexte">
    <w:name w:val="Hyperlink"/>
    <w:basedOn w:val="Policepardfaut"/>
    <w:uiPriority w:val="99"/>
    <w:unhideWhenUsed/>
    <w:rsid w:val="00D4054A"/>
    <w:rPr>
      <w:color w:val="0563C1" w:themeColor="hyperlink"/>
      <w:u w:val="single"/>
    </w:rPr>
  </w:style>
  <w:style w:type="character" w:styleId="Mentionnonrsolue">
    <w:name w:val="Unresolved Mention"/>
    <w:basedOn w:val="Policepardfaut"/>
    <w:uiPriority w:val="99"/>
    <w:semiHidden/>
    <w:unhideWhenUsed/>
    <w:rsid w:val="00D4054A"/>
    <w:rPr>
      <w:color w:val="605E5C"/>
      <w:shd w:val="clear" w:color="auto" w:fill="E1DFDD"/>
    </w:rPr>
  </w:style>
  <w:style w:type="character" w:styleId="Lienhypertextesuivivisit">
    <w:name w:val="FollowedHyperlink"/>
    <w:basedOn w:val="Policepardfaut"/>
    <w:uiPriority w:val="99"/>
    <w:semiHidden/>
    <w:unhideWhenUsed/>
    <w:rsid w:val="00D40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ge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gen.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c.gc.ca/eic/site/cipointernet-internetopic.nsf/fra/h_wr0411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3017</TotalTime>
  <Pages>10</Pages>
  <Words>5055</Words>
  <Characters>27807</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Laughlin</dc:creator>
  <cp:keywords/>
  <dc:description/>
  <cp:lastModifiedBy>Constance Labonté</cp:lastModifiedBy>
  <cp:revision>7</cp:revision>
  <dcterms:created xsi:type="dcterms:W3CDTF">2022-10-18T17:54:00Z</dcterms:created>
  <dcterms:modified xsi:type="dcterms:W3CDTF">2022-10-21T17:53:00Z</dcterms:modified>
  <cp:category/>
</cp:coreProperties>
</file>